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71" w:type="pct"/>
        <w:tblBorders>
          <w:top w:val="nil"/>
          <w:bottom w:val="nil"/>
          <w:insideH w:val="nil"/>
          <w:insideV w:val="nil"/>
        </w:tblBorders>
        <w:tblCellMar>
          <w:left w:w="0" w:type="dxa"/>
          <w:right w:w="0" w:type="dxa"/>
        </w:tblCellMar>
        <w:tblLook w:val="04A0" w:firstRow="1" w:lastRow="0" w:firstColumn="1" w:lastColumn="0" w:noHBand="0" w:noVBand="1"/>
      </w:tblPr>
      <w:tblGrid>
        <w:gridCol w:w="3512"/>
        <w:gridCol w:w="6094"/>
      </w:tblGrid>
      <w:tr w:rsidR="00D26EC7" w:rsidRPr="006E4A88" w:rsidTr="000417C9">
        <w:trPr>
          <w:trHeight w:val="855"/>
        </w:trPr>
        <w:tc>
          <w:tcPr>
            <w:tcW w:w="1828" w:type="pct"/>
            <w:tcBorders>
              <w:top w:val="nil"/>
              <w:left w:val="nil"/>
              <w:bottom w:val="nil"/>
              <w:right w:val="nil"/>
              <w:tl2br w:val="nil"/>
              <w:tr2bl w:val="nil"/>
            </w:tcBorders>
            <w:shd w:val="clear" w:color="auto" w:fill="auto"/>
            <w:tcMar>
              <w:top w:w="0" w:type="dxa"/>
              <w:left w:w="108" w:type="dxa"/>
              <w:bottom w:w="0" w:type="dxa"/>
              <w:right w:w="108" w:type="dxa"/>
            </w:tcMar>
          </w:tcPr>
          <w:p w:rsidR="00D26EC7" w:rsidRPr="006E4A88" w:rsidRDefault="00D26EC7" w:rsidP="001D46EB">
            <w:pPr>
              <w:spacing w:before="120"/>
              <w:jc w:val="center"/>
            </w:pPr>
            <w:r w:rsidRPr="000417C9">
              <w:rPr>
                <w:b/>
                <w:bCs/>
                <w:noProof/>
                <w:sz w:val="28"/>
                <w:szCs w:val="28"/>
              </w:rPr>
              <mc:AlternateContent>
                <mc:Choice Requires="wps">
                  <w:drawing>
                    <wp:anchor distT="0" distB="0" distL="114300" distR="114300" simplePos="0" relativeHeight="251659264" behindDoc="0" locked="0" layoutInCell="1" allowOverlap="1" wp14:anchorId="4E2270DD" wp14:editId="1A50ADE5">
                      <wp:simplePos x="0" y="0"/>
                      <wp:positionH relativeFrom="column">
                        <wp:posOffset>617694</wp:posOffset>
                      </wp:positionH>
                      <wp:positionV relativeFrom="paragraph">
                        <wp:posOffset>485140</wp:posOffset>
                      </wp:positionV>
                      <wp:extent cx="738505" cy="635"/>
                      <wp:effectExtent l="0" t="0" r="23495"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85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48.65pt;margin-top:38.2pt;width:58.1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"/>
                  </w:pict>
                </mc:Fallback>
              </mc:AlternateContent>
            </w:r>
            <w:r w:rsidRPr="000417C9">
              <w:rPr>
                <w:b/>
                <w:bCs/>
                <w:sz w:val="28"/>
                <w:szCs w:val="28"/>
              </w:rPr>
              <w:t>HỘI ĐỒNG NHÂN DÂN</w:t>
            </w:r>
            <w:r w:rsidRPr="006E4A88">
              <w:rPr>
                <w:b/>
                <w:bCs/>
              </w:rPr>
              <w:br/>
            </w:r>
            <w:r w:rsidRPr="006E4A88">
              <w:rPr>
                <w:b/>
                <w:bCs/>
                <w:sz w:val="28"/>
                <w:szCs w:val="28"/>
              </w:rPr>
              <w:t xml:space="preserve">TỈNH </w:t>
            </w:r>
            <w:r>
              <w:rPr>
                <w:b/>
                <w:bCs/>
                <w:sz w:val="28"/>
                <w:szCs w:val="28"/>
              </w:rPr>
              <w:t>LÂM ĐỒNG</w:t>
            </w:r>
          </w:p>
        </w:tc>
        <w:tc>
          <w:tcPr>
            <w:tcW w:w="3172" w:type="pct"/>
            <w:tcBorders>
              <w:top w:val="nil"/>
              <w:left w:val="nil"/>
              <w:bottom w:val="nil"/>
              <w:right w:val="nil"/>
              <w:tl2br w:val="nil"/>
              <w:tr2bl w:val="nil"/>
            </w:tcBorders>
            <w:shd w:val="clear" w:color="auto" w:fill="auto"/>
            <w:tcMar>
              <w:top w:w="0" w:type="dxa"/>
              <w:left w:w="108" w:type="dxa"/>
              <w:bottom w:w="0" w:type="dxa"/>
              <w:right w:w="108" w:type="dxa"/>
            </w:tcMar>
          </w:tcPr>
          <w:p w:rsidR="00D26EC7" w:rsidRPr="006E4A88" w:rsidRDefault="00D26EC7" w:rsidP="001D46EB">
            <w:pPr>
              <w:spacing w:before="120"/>
              <w:jc w:val="center"/>
            </w:pPr>
            <w:r w:rsidRPr="000417C9">
              <w:rPr>
                <w:b/>
                <w:bCs/>
                <w:noProof/>
                <w:sz w:val="28"/>
                <w:szCs w:val="28"/>
              </w:rPr>
              <mc:AlternateContent>
                <mc:Choice Requires="wps">
                  <w:drawing>
                    <wp:anchor distT="0" distB="0" distL="114300" distR="114300" simplePos="0" relativeHeight="251660288" behindDoc="0" locked="0" layoutInCell="1" allowOverlap="1" wp14:anchorId="242BFB57" wp14:editId="46560794">
                      <wp:simplePos x="0" y="0"/>
                      <wp:positionH relativeFrom="column">
                        <wp:posOffset>800574</wp:posOffset>
                      </wp:positionH>
                      <wp:positionV relativeFrom="paragraph">
                        <wp:posOffset>497840</wp:posOffset>
                      </wp:positionV>
                      <wp:extent cx="2099945" cy="0"/>
                      <wp:effectExtent l="0" t="0" r="1460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9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63.05pt;margin-top:39.2pt;width:165.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"/>
                  </w:pict>
                </mc:Fallback>
              </mc:AlternateContent>
            </w:r>
            <w:r w:rsidRPr="000417C9">
              <w:rPr>
                <w:b/>
                <w:bCs/>
                <w:sz w:val="28"/>
                <w:szCs w:val="28"/>
              </w:rPr>
              <w:t>CỘNG HÒA XÃ HỘI CHỦ NGHĨA VIỆT NAM</w:t>
            </w:r>
            <w:r w:rsidRPr="000417C9">
              <w:rPr>
                <w:b/>
                <w:bCs/>
                <w:sz w:val="28"/>
                <w:szCs w:val="28"/>
              </w:rPr>
              <w:br/>
            </w:r>
            <w:r w:rsidRPr="006E4A88">
              <w:rPr>
                <w:b/>
                <w:bCs/>
                <w:sz w:val="28"/>
                <w:szCs w:val="28"/>
              </w:rPr>
              <w:t>Độc lập - Tự do - Hạnh phúc</w:t>
            </w:r>
            <w:r w:rsidRPr="006E4A88">
              <w:rPr>
                <w:b/>
                <w:bCs/>
              </w:rPr>
              <w:t xml:space="preserve"> </w:t>
            </w:r>
          </w:p>
        </w:tc>
      </w:tr>
      <w:tr w:rsidR="00D26EC7" w:rsidRPr="006E4A88" w:rsidTr="000417C9">
        <w:tblPrEx>
          <w:tblBorders>
            <w:top w:val="none" w:sz="0" w:space="0" w:color="auto"/>
            <w:bottom w:val="none" w:sz="0" w:space="0" w:color="auto"/>
            <w:insideH w:val="none" w:sz="0" w:space="0" w:color="auto"/>
            <w:insideV w:val="none" w:sz="0" w:space="0" w:color="auto"/>
          </w:tblBorders>
        </w:tblPrEx>
        <w:tc>
          <w:tcPr>
            <w:tcW w:w="1828" w:type="pct"/>
            <w:tcBorders>
              <w:top w:val="nil"/>
              <w:left w:val="nil"/>
              <w:bottom w:val="nil"/>
              <w:right w:val="nil"/>
              <w:tl2br w:val="nil"/>
              <w:tr2bl w:val="nil"/>
            </w:tcBorders>
            <w:shd w:val="clear" w:color="auto" w:fill="auto"/>
            <w:tcMar>
              <w:top w:w="0" w:type="dxa"/>
              <w:left w:w="108" w:type="dxa"/>
              <w:bottom w:w="0" w:type="dxa"/>
              <w:right w:w="108" w:type="dxa"/>
            </w:tcMar>
          </w:tcPr>
          <w:p w:rsidR="00D26EC7" w:rsidRPr="006E4A88" w:rsidRDefault="00D26EC7" w:rsidP="001D46EB">
            <w:pPr>
              <w:spacing w:before="120"/>
              <w:jc w:val="center"/>
              <w:rPr>
                <w:sz w:val="28"/>
                <w:szCs w:val="28"/>
              </w:rPr>
            </w:pPr>
            <w:r w:rsidRPr="006E4A88">
              <w:rPr>
                <w:sz w:val="28"/>
                <w:szCs w:val="28"/>
              </w:rPr>
              <w:t>Số:         /NQ-HĐND</w:t>
            </w:r>
          </w:p>
        </w:tc>
        <w:tc>
          <w:tcPr>
            <w:tcW w:w="3172" w:type="pct"/>
            <w:tcBorders>
              <w:top w:val="nil"/>
              <w:left w:val="nil"/>
              <w:bottom w:val="nil"/>
              <w:right w:val="nil"/>
              <w:tl2br w:val="nil"/>
              <w:tr2bl w:val="nil"/>
            </w:tcBorders>
            <w:shd w:val="clear" w:color="auto" w:fill="auto"/>
            <w:tcMar>
              <w:top w:w="0" w:type="dxa"/>
              <w:left w:w="108" w:type="dxa"/>
              <w:bottom w:w="0" w:type="dxa"/>
              <w:right w:w="108" w:type="dxa"/>
            </w:tcMar>
          </w:tcPr>
          <w:p w:rsidR="00D26EC7" w:rsidRPr="006E4A88" w:rsidRDefault="00D26EC7" w:rsidP="006733F1">
            <w:pPr>
              <w:spacing w:before="120"/>
              <w:jc w:val="center"/>
              <w:rPr>
                <w:sz w:val="28"/>
                <w:szCs w:val="28"/>
              </w:rPr>
            </w:pPr>
            <w:r>
              <w:rPr>
                <w:i/>
                <w:iCs/>
                <w:sz w:val="28"/>
                <w:szCs w:val="28"/>
              </w:rPr>
              <w:t>Lâm Đồng</w:t>
            </w:r>
            <w:r w:rsidR="00D52783">
              <w:rPr>
                <w:i/>
                <w:iCs/>
                <w:sz w:val="28"/>
                <w:szCs w:val="28"/>
              </w:rPr>
              <w:t xml:space="preserve">, ngày      tháng </w:t>
            </w:r>
            <w:r w:rsidR="006733F1">
              <w:rPr>
                <w:i/>
                <w:iCs/>
                <w:sz w:val="28"/>
                <w:szCs w:val="28"/>
              </w:rPr>
              <w:t xml:space="preserve">  </w:t>
            </w:r>
            <w:r w:rsidRPr="006E4A88">
              <w:rPr>
                <w:i/>
                <w:iCs/>
                <w:sz w:val="28"/>
                <w:szCs w:val="28"/>
              </w:rPr>
              <w:t xml:space="preserve"> năm 202</w:t>
            </w:r>
            <w:r w:rsidR="006733F1">
              <w:rPr>
                <w:i/>
                <w:iCs/>
                <w:sz w:val="28"/>
                <w:szCs w:val="28"/>
              </w:rPr>
              <w:t>6</w:t>
            </w:r>
          </w:p>
        </w:tc>
      </w:tr>
    </w:tbl>
    <w:bookmarkStart w:id="0" w:name="loai_1"/>
    <w:p w:rsidR="00D26EC7" w:rsidRPr="006E4A88" w:rsidRDefault="00D26EC7" w:rsidP="00D26EC7">
      <w:pPr>
        <w:jc w:val="center"/>
        <w:rPr>
          <w:b/>
          <w:bCs/>
          <w:sz w:val="28"/>
          <w:szCs w:val="28"/>
        </w:rPr>
      </w:pPr>
      <w:r>
        <w:rPr>
          <w:b/>
          <w:bCs/>
          <w:noProof/>
          <w:sz w:val="28"/>
          <w:szCs w:val="28"/>
        </w:rPr>
        <mc:AlternateContent>
          <mc:Choice Requires="wps">
            <w:drawing>
              <wp:anchor distT="0" distB="0" distL="114300" distR="114300" simplePos="0" relativeHeight="251661312" behindDoc="0" locked="0" layoutInCell="1" allowOverlap="1" wp14:anchorId="54003568" wp14:editId="270DA7B5">
                <wp:simplePos x="0" y="0"/>
                <wp:positionH relativeFrom="column">
                  <wp:posOffset>520065</wp:posOffset>
                </wp:positionH>
                <wp:positionV relativeFrom="paragraph">
                  <wp:posOffset>112395</wp:posOffset>
                </wp:positionV>
                <wp:extent cx="1066800" cy="31432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14325"/>
                        </a:xfrm>
                        <a:prstGeom prst="rect">
                          <a:avLst/>
                        </a:prstGeom>
                        <a:solidFill>
                          <a:srgbClr val="FFFFFF"/>
                        </a:solidFill>
                        <a:ln w="9525">
                          <a:solidFill>
                            <a:srgbClr val="000000"/>
                          </a:solidFill>
                          <a:miter lim="800000"/>
                          <a:headEnd/>
                          <a:tailEnd/>
                        </a:ln>
                      </wps:spPr>
                      <wps:txbx>
                        <w:txbxContent>
                          <w:p w:rsidR="00D26EC7" w:rsidRPr="005428FC" w:rsidRDefault="00D26EC7" w:rsidP="00D26EC7">
                            <w:pPr>
                              <w:jc w:val="center"/>
                              <w:rPr>
                                <w:b/>
                                <w:sz w:val="26"/>
                                <w:szCs w:val="26"/>
                                <w:lang w:val="vi-VN"/>
                              </w:rPr>
                            </w:pPr>
                            <w:r w:rsidRPr="005428FC">
                              <w:rPr>
                                <w:b/>
                                <w:sz w:val="26"/>
                                <w:szCs w:val="26"/>
                              </w:rPr>
                              <w:t>D</w:t>
                            </w:r>
                            <w:r w:rsidR="00D662FB">
                              <w:rPr>
                                <w:b/>
                                <w:sz w:val="26"/>
                                <w:szCs w:val="26"/>
                              </w:rPr>
                              <w:t>Ự THẢO</w:t>
                            </w:r>
                            <w:r w:rsidR="00BE3C9C">
                              <w:rPr>
                                <w:b/>
                                <w:sz w:val="26"/>
                                <w:szCs w:val="26"/>
                                <w:lang w:val="vi-VN"/>
                              </w:rPr>
                              <w:t xml:space="preserve"> </w:t>
                            </w:r>
                          </w:p>
                          <w:p w:rsidR="00D26EC7" w:rsidRPr="000927D6" w:rsidRDefault="00D26EC7" w:rsidP="00D26EC7">
                            <w:pPr>
                              <w:jc w:val="center"/>
                              <w:rPr>
                                <w:b/>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left:0;text-align:left;margin-left:40.95pt;margin-top:8.85pt;width:84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">
                <v:textbox>
                  <w:txbxContent>
                    <w:p w:rsidR="00D26EC7" w:rsidRPr="005428FC" w:rsidRDefault="00D26EC7" w:rsidP="00D26EC7">
                      <w:pPr>
                        <w:jc w:val="center"/>
                        <w:rPr>
                          <w:b/>
                          <w:sz w:val="26"/>
                          <w:szCs w:val="26"/>
                          <w:lang w:val="vi-VN"/>
                        </w:rPr>
                      </w:pPr>
                      <w:r w:rsidRPr="005428FC">
                        <w:rPr>
                          <w:b/>
                          <w:sz w:val="26"/>
                          <w:szCs w:val="26"/>
                        </w:rPr>
                        <w:t>D</w:t>
                      </w:r>
                      <w:r w:rsidR="00D662FB">
                        <w:rPr>
                          <w:b/>
                          <w:sz w:val="26"/>
                          <w:szCs w:val="26"/>
                        </w:rPr>
                        <w:t>Ự THẢO</w:t>
                      </w:r>
                      <w:r w:rsidR="00BE3C9C">
                        <w:rPr>
                          <w:b/>
                          <w:sz w:val="26"/>
                          <w:szCs w:val="26"/>
                          <w:lang w:val="vi-VN"/>
                        </w:rPr>
                        <w:t xml:space="preserve"> </w:t>
                      </w:r>
                    </w:p>
                    <w:p w:rsidR="00D26EC7" w:rsidRPr="000927D6" w:rsidRDefault="00D26EC7" w:rsidP="00D26EC7">
                      <w:pPr>
                        <w:jc w:val="center"/>
                        <w:rPr>
                          <w:b/>
                          <w:sz w:val="26"/>
                          <w:szCs w:val="26"/>
                        </w:rPr>
                      </w:pPr>
                    </w:p>
                  </w:txbxContent>
                </v:textbox>
              </v:shape>
            </w:pict>
          </mc:Fallback>
        </mc:AlternateContent>
      </w:r>
    </w:p>
    <w:p w:rsidR="00D26EC7" w:rsidRPr="006E4A88" w:rsidRDefault="00D26EC7" w:rsidP="00AD1382">
      <w:pPr>
        <w:spacing w:before="240" w:after="120"/>
        <w:jc w:val="center"/>
        <w:rPr>
          <w:b/>
          <w:sz w:val="28"/>
          <w:szCs w:val="28"/>
        </w:rPr>
      </w:pPr>
      <w:r w:rsidRPr="006E4A88">
        <w:rPr>
          <w:b/>
          <w:bCs/>
          <w:sz w:val="28"/>
          <w:szCs w:val="28"/>
        </w:rPr>
        <w:t>NGHỊ QUYẾT</w:t>
      </w:r>
      <w:bookmarkEnd w:id="0"/>
    </w:p>
    <w:p w:rsidR="00AF0D01" w:rsidRDefault="00D26EC7" w:rsidP="00AD1382">
      <w:pPr>
        <w:ind w:firstLine="567"/>
        <w:jc w:val="center"/>
        <w:rPr>
          <w:b/>
          <w:sz w:val="28"/>
          <w:szCs w:val="28"/>
        </w:rPr>
      </w:pPr>
      <w:r w:rsidRPr="005070E2">
        <w:rPr>
          <w:b/>
          <w:bCs/>
          <w:color w:val="000000"/>
          <w:sz w:val="28"/>
          <w:szCs w:val="28"/>
        </w:rPr>
        <w:t xml:space="preserve">Về việc </w:t>
      </w:r>
      <w:r w:rsidR="006733F1" w:rsidRPr="00FA761B">
        <w:rPr>
          <w:b/>
          <w:bCs/>
          <w:color w:val="000000"/>
          <w:sz w:val="28"/>
          <w:szCs w:val="28"/>
        </w:rPr>
        <w:t xml:space="preserve">bãi bỏ </w:t>
      </w:r>
      <w:r w:rsidR="00AF0D01">
        <w:rPr>
          <w:b/>
          <w:sz w:val="28"/>
          <w:szCs w:val="28"/>
        </w:rPr>
        <w:t>văn bản quy phạm pháp luật của Hội đồng nhân dân</w:t>
      </w:r>
    </w:p>
    <w:p w:rsidR="00AF0D01" w:rsidRPr="00713D3C" w:rsidRDefault="00AF0D01" w:rsidP="00AD1382">
      <w:pPr>
        <w:ind w:firstLine="567"/>
        <w:jc w:val="center"/>
        <w:rPr>
          <w:b/>
          <w:sz w:val="28"/>
          <w:szCs w:val="28"/>
        </w:rPr>
      </w:pPr>
      <w:proofErr w:type="gramStart"/>
      <w:r>
        <w:rPr>
          <w:b/>
          <w:sz w:val="28"/>
          <w:szCs w:val="28"/>
        </w:rPr>
        <w:t>tỉnh</w:t>
      </w:r>
      <w:proofErr w:type="gramEnd"/>
      <w:r>
        <w:rPr>
          <w:b/>
          <w:sz w:val="28"/>
          <w:szCs w:val="28"/>
        </w:rPr>
        <w:t xml:space="preserve"> Lâm Đồng, tỉnh Đắk Nông và tỉnh Bình Thuận (trước sáp nhập) ban hành thuộc lĩnh vực quản lý nhà nước của Sở Giáo dục và Đào tạo</w:t>
      </w:r>
    </w:p>
    <w:p w:rsidR="00D26EC7" w:rsidRPr="00C7612F" w:rsidRDefault="00AF0D01" w:rsidP="00AF0D01">
      <w:pPr>
        <w:spacing w:before="120"/>
        <w:rPr>
          <w:b/>
          <w:bCs/>
          <w:color w:val="000000"/>
          <w:sz w:val="14"/>
          <w:szCs w:val="28"/>
          <w:shd w:val="clear" w:color="auto" w:fill="FFFFFF"/>
        </w:rPr>
      </w:pPr>
      <w:r>
        <w:rPr>
          <w:b/>
          <w:bCs/>
          <w:noProof/>
          <w:color w:val="000000"/>
          <w:sz w:val="14"/>
          <w:szCs w:val="28"/>
        </w:rPr>
        <mc:AlternateContent>
          <mc:Choice Requires="wps">
            <w:drawing>
              <wp:anchor distT="0" distB="0" distL="114300" distR="114300" simplePos="0" relativeHeight="251662336" behindDoc="0" locked="0" layoutInCell="1" allowOverlap="1">
                <wp:simplePos x="0" y="0"/>
                <wp:positionH relativeFrom="column">
                  <wp:posOffset>2140737</wp:posOffset>
                </wp:positionH>
                <wp:positionV relativeFrom="paragraph">
                  <wp:posOffset>32110</wp:posOffset>
                </wp:positionV>
                <wp:extent cx="1548765" cy="0"/>
                <wp:effectExtent l="0" t="0" r="13335" b="19050"/>
                <wp:wrapNone/>
                <wp:docPr id="6" name="Straight Connector 6"/>
                <wp:cNvGraphicFramePr/>
                <a:graphic xmlns:a="http://schemas.openxmlformats.org/drawingml/2006/main">
                  <a:graphicData uri="http://schemas.microsoft.com/office/word/2010/wordprocessingShape">
                    <wps:wsp>
                      <wps:cNvCnPr/>
                      <wps:spPr>
                        <a:xfrm>
                          <a:off x="0" y="0"/>
                          <a:ext cx="15487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6"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8.55pt,2.55pt" to="29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" strokecolor="black [3040]"/>
            </w:pict>
          </mc:Fallback>
        </mc:AlternateContent>
      </w:r>
    </w:p>
    <w:p w:rsidR="00D26EC7" w:rsidRPr="00C7612F" w:rsidRDefault="00D26EC7" w:rsidP="00D26EC7">
      <w:pPr>
        <w:spacing w:before="120"/>
        <w:jc w:val="center"/>
        <w:rPr>
          <w:b/>
          <w:bCs/>
          <w:color w:val="000000"/>
          <w:sz w:val="28"/>
          <w:szCs w:val="28"/>
          <w:shd w:val="clear" w:color="auto" w:fill="FFFFFF"/>
        </w:rPr>
      </w:pPr>
      <w:r w:rsidRPr="00C7612F">
        <w:rPr>
          <w:b/>
          <w:bCs/>
          <w:color w:val="000000"/>
          <w:sz w:val="28"/>
          <w:szCs w:val="28"/>
          <w:shd w:val="clear" w:color="auto" w:fill="FFFFFF"/>
        </w:rPr>
        <w:t>HỘI ĐỒNG NHÂN DÂN TỈNH LÂM ĐỒNG</w:t>
      </w:r>
      <w:r w:rsidRPr="00C7612F">
        <w:rPr>
          <w:b/>
          <w:bCs/>
          <w:color w:val="000000"/>
          <w:sz w:val="28"/>
          <w:szCs w:val="28"/>
          <w:shd w:val="clear" w:color="auto" w:fill="FFFFFF"/>
        </w:rPr>
        <w:br/>
        <w:t xml:space="preserve">KHÓA X, KỲ HỌP THỨ </w:t>
      </w:r>
      <w:r>
        <w:rPr>
          <w:b/>
          <w:bCs/>
          <w:color w:val="000000"/>
          <w:sz w:val="28"/>
          <w:szCs w:val="28"/>
          <w:shd w:val="clear" w:color="auto" w:fill="FFFFFF"/>
        </w:rPr>
        <w:t>……..</w:t>
      </w:r>
    </w:p>
    <w:p w:rsidR="00D26EC7" w:rsidRDefault="00D26EC7" w:rsidP="00D26EC7">
      <w:pPr>
        <w:pStyle w:val="NormalWeb"/>
        <w:shd w:val="clear" w:color="auto" w:fill="FFFFFF"/>
        <w:spacing w:before="120" w:beforeAutospacing="0" w:after="0" w:afterAutospacing="0" w:line="20" w:lineRule="atLeast"/>
        <w:ind w:firstLine="720"/>
        <w:jc w:val="both"/>
        <w:rPr>
          <w:i/>
          <w:iCs/>
          <w:color w:val="000000"/>
          <w:sz w:val="28"/>
          <w:szCs w:val="28"/>
        </w:rPr>
      </w:pPr>
    </w:p>
    <w:p w:rsidR="00891F85" w:rsidRPr="00713D3C" w:rsidRDefault="00891F85" w:rsidP="00891F85">
      <w:pPr>
        <w:shd w:val="clear" w:color="auto" w:fill="FFFFFF"/>
        <w:spacing w:before="120" w:line="288" w:lineRule="auto"/>
        <w:ind w:firstLine="720"/>
        <w:jc w:val="both"/>
        <w:rPr>
          <w:i/>
          <w:sz w:val="28"/>
          <w:szCs w:val="28"/>
        </w:rPr>
      </w:pPr>
      <w:r w:rsidRPr="00713D3C">
        <w:rPr>
          <w:i/>
          <w:sz w:val="28"/>
          <w:szCs w:val="28"/>
        </w:rPr>
        <w:t>Căn cứ Luật Tổ chức chính quyền đ</w:t>
      </w:r>
      <w:bookmarkStart w:id="1" w:name="_GoBack"/>
      <w:bookmarkEnd w:id="1"/>
      <w:r w:rsidRPr="00713D3C">
        <w:rPr>
          <w:i/>
          <w:sz w:val="28"/>
          <w:szCs w:val="28"/>
        </w:rPr>
        <w:t>ịa phương ngày 16 tháng 6 năm 2025;</w:t>
      </w:r>
    </w:p>
    <w:p w:rsidR="00891F85" w:rsidRPr="00713D3C" w:rsidRDefault="00891F85" w:rsidP="00891F85">
      <w:pPr>
        <w:shd w:val="clear" w:color="auto" w:fill="FFFFFF"/>
        <w:tabs>
          <w:tab w:val="center" w:pos="4536"/>
        </w:tabs>
        <w:spacing w:before="120" w:line="288" w:lineRule="auto"/>
        <w:ind w:firstLine="720"/>
        <w:jc w:val="both"/>
        <w:rPr>
          <w:i/>
          <w:sz w:val="28"/>
          <w:szCs w:val="28"/>
        </w:rPr>
      </w:pPr>
      <w:r w:rsidRPr="00713D3C">
        <w:rPr>
          <w:i/>
          <w:sz w:val="28"/>
          <w:szCs w:val="28"/>
        </w:rPr>
        <w:t>Căn cứ Luật Ban hành văn bản quy phạm pháp luật ngày 19 tháng 02 năm 2025; Luật sửa đổi, bổ sung một số điều của Luật Ban hành văn bản quy phạm pháp luật ngày 25 tháng 6 năm 2025;</w:t>
      </w:r>
    </w:p>
    <w:p w:rsidR="00D26EC7" w:rsidRPr="00192B12" w:rsidRDefault="00891F85" w:rsidP="00891F85">
      <w:pPr>
        <w:pStyle w:val="NormalWeb"/>
        <w:shd w:val="clear" w:color="auto" w:fill="FFFFFF"/>
        <w:spacing w:before="120" w:beforeAutospacing="0" w:after="0" w:afterAutospacing="0" w:line="20" w:lineRule="atLeast"/>
        <w:ind w:firstLine="720"/>
        <w:jc w:val="both"/>
        <w:rPr>
          <w:i/>
          <w:iCs/>
          <w:color w:val="000000"/>
          <w:sz w:val="28"/>
          <w:szCs w:val="28"/>
        </w:rPr>
      </w:pPr>
      <w:r w:rsidRPr="00713D3C">
        <w:rPr>
          <w:i/>
          <w:sz w:val="28"/>
          <w:szCs w:val="28"/>
        </w:rPr>
        <w:t>Căn cứ Nghị định số 78/2025/NĐ-CP ngày 01 tháng 4 năm</w:t>
      </w:r>
      <w:r>
        <w:rPr>
          <w:i/>
          <w:sz w:val="28"/>
          <w:szCs w:val="28"/>
        </w:rPr>
        <w:t xml:space="preserve"> 2025 của Chính phủ quy định chi</w:t>
      </w:r>
      <w:r w:rsidRPr="00713D3C">
        <w:rPr>
          <w:i/>
          <w:sz w:val="28"/>
          <w:szCs w:val="28"/>
        </w:rPr>
        <w:t xml:space="preserve"> tiết một số điều và biện</w:t>
      </w:r>
      <w:r>
        <w:rPr>
          <w:i/>
          <w:sz w:val="28"/>
          <w:szCs w:val="28"/>
        </w:rPr>
        <w:t xml:space="preserve"> pháp để tổ chức, hướng dẫn thi </w:t>
      </w:r>
      <w:r w:rsidRPr="00713D3C">
        <w:rPr>
          <w:i/>
          <w:sz w:val="28"/>
          <w:szCs w:val="28"/>
        </w:rPr>
        <w:t>hành Luật Ban hành văn bản quy phạm pháp luật; Ngh</w:t>
      </w:r>
      <w:r>
        <w:rPr>
          <w:i/>
          <w:sz w:val="28"/>
          <w:szCs w:val="28"/>
        </w:rPr>
        <w:t xml:space="preserve">ị định số 79/2025/NĐ-СР ngày 01 tháng 4 năm </w:t>
      </w:r>
      <w:r w:rsidRPr="00713D3C">
        <w:rPr>
          <w:i/>
          <w:sz w:val="28"/>
          <w:szCs w:val="28"/>
        </w:rPr>
        <w:t>2025 của Chính phủ về kiểm tra, rà soát, hệ thống hóa và xử lý văn bản quy phạm pháp luật; Nghị định 18</w:t>
      </w:r>
      <w:r>
        <w:rPr>
          <w:i/>
          <w:sz w:val="28"/>
          <w:szCs w:val="28"/>
        </w:rPr>
        <w:t>7/2025/NĐ-CP ngày 01 tháng 7 năm</w:t>
      </w:r>
      <w:r w:rsidRPr="00713D3C">
        <w:rPr>
          <w:i/>
          <w:sz w:val="28"/>
          <w:szCs w:val="28"/>
        </w:rPr>
        <w:t xml:space="preserve"> 2025 của Chính phủ sửa đổi, bổ sung một số điều của Nghị định 78/2025/NĐCP ngày 01 tháng 4 năm 2025 của Chính phủ quy định chi </w:t>
      </w:r>
      <w:r w:rsidR="00153733">
        <w:rPr>
          <w:i/>
          <w:sz w:val="28"/>
          <w:szCs w:val="28"/>
        </w:rPr>
        <w:t>tiết một số điều và biện pháp để</w:t>
      </w:r>
      <w:r w:rsidRPr="00713D3C">
        <w:rPr>
          <w:i/>
          <w:sz w:val="28"/>
          <w:szCs w:val="28"/>
        </w:rPr>
        <w:t xml:space="preserve"> tổ chức, hướng dẫn thi hành Luật Ban hành văn bản quy phạm pháp luật và Nghị định số 79/2025/NĐ-CP ngày 01/4/2025 của Chính phủ về kiểm tra, rà soát, hệ thống hóa và xủ lý văn bản quy phạm pháp luật;</w:t>
      </w:r>
    </w:p>
    <w:p w:rsidR="00D26EC7" w:rsidRPr="00192B12" w:rsidRDefault="00D26EC7" w:rsidP="00D26EC7">
      <w:pPr>
        <w:spacing w:before="120" w:line="20" w:lineRule="atLeast"/>
        <w:ind w:firstLine="851"/>
        <w:jc w:val="both"/>
        <w:rPr>
          <w:i/>
          <w:iCs/>
          <w:color w:val="000000"/>
          <w:sz w:val="28"/>
          <w:szCs w:val="28"/>
          <w:shd w:val="clear" w:color="auto" w:fill="FFFFFF"/>
        </w:rPr>
      </w:pPr>
      <w:r w:rsidRPr="00192B12">
        <w:rPr>
          <w:i/>
          <w:iCs/>
          <w:color w:val="000000"/>
          <w:sz w:val="28"/>
          <w:szCs w:val="28"/>
          <w:shd w:val="clear" w:color="auto" w:fill="FFFFFF"/>
        </w:rPr>
        <w:t xml:space="preserve">Xét </w:t>
      </w:r>
      <w:r w:rsidR="00891F85">
        <w:rPr>
          <w:i/>
          <w:iCs/>
          <w:color w:val="000000"/>
          <w:sz w:val="28"/>
          <w:szCs w:val="28"/>
          <w:shd w:val="clear" w:color="auto" w:fill="FFFFFF"/>
        </w:rPr>
        <w:t xml:space="preserve">đề nghị </w:t>
      </w:r>
      <w:r w:rsidR="00891F85" w:rsidRPr="00192B12">
        <w:rPr>
          <w:i/>
          <w:iCs/>
          <w:color w:val="000000"/>
          <w:sz w:val="28"/>
          <w:szCs w:val="28"/>
          <w:shd w:val="clear" w:color="auto" w:fill="FFFFFF"/>
        </w:rPr>
        <w:t xml:space="preserve">của Ủy ban nhân dân tỉnh Lâm Đồng </w:t>
      </w:r>
      <w:r w:rsidR="00891F85">
        <w:rPr>
          <w:i/>
          <w:iCs/>
          <w:color w:val="000000"/>
          <w:sz w:val="28"/>
          <w:szCs w:val="28"/>
          <w:shd w:val="clear" w:color="auto" w:fill="FFFFFF"/>
        </w:rPr>
        <w:t xml:space="preserve">tại </w:t>
      </w:r>
      <w:r w:rsidRPr="00192B12">
        <w:rPr>
          <w:i/>
          <w:iCs/>
          <w:color w:val="000000"/>
          <w:sz w:val="28"/>
          <w:szCs w:val="28"/>
          <w:shd w:val="clear" w:color="auto" w:fill="FFFFFF"/>
        </w:rPr>
        <w:t>Tờ trình số ……/TTr</w:t>
      </w:r>
      <w:r w:rsidR="00891F85">
        <w:rPr>
          <w:i/>
          <w:iCs/>
          <w:color w:val="000000"/>
          <w:sz w:val="28"/>
          <w:szCs w:val="28"/>
          <w:shd w:val="clear" w:color="auto" w:fill="FFFFFF"/>
        </w:rPr>
        <w:t xml:space="preserve">-UBND ngày …. </w:t>
      </w:r>
      <w:proofErr w:type="gramStart"/>
      <w:r w:rsidR="00891F85">
        <w:rPr>
          <w:i/>
          <w:iCs/>
          <w:color w:val="000000"/>
          <w:sz w:val="28"/>
          <w:szCs w:val="28"/>
          <w:shd w:val="clear" w:color="auto" w:fill="FFFFFF"/>
        </w:rPr>
        <w:t>tháng</w:t>
      </w:r>
      <w:proofErr w:type="gramEnd"/>
      <w:r w:rsidR="00891F85">
        <w:rPr>
          <w:i/>
          <w:iCs/>
          <w:color w:val="000000"/>
          <w:sz w:val="28"/>
          <w:szCs w:val="28"/>
          <w:shd w:val="clear" w:color="auto" w:fill="FFFFFF"/>
        </w:rPr>
        <w:t xml:space="preserve"> …. </w:t>
      </w:r>
      <w:proofErr w:type="gramStart"/>
      <w:r w:rsidR="00891F85">
        <w:rPr>
          <w:i/>
          <w:iCs/>
          <w:color w:val="000000"/>
          <w:sz w:val="28"/>
          <w:szCs w:val="28"/>
          <w:shd w:val="clear" w:color="auto" w:fill="FFFFFF"/>
        </w:rPr>
        <w:t>năm</w:t>
      </w:r>
      <w:proofErr w:type="gramEnd"/>
      <w:r w:rsidR="00891F85">
        <w:rPr>
          <w:i/>
          <w:iCs/>
          <w:color w:val="000000"/>
          <w:sz w:val="28"/>
          <w:szCs w:val="28"/>
          <w:shd w:val="clear" w:color="auto" w:fill="FFFFFF"/>
        </w:rPr>
        <w:t xml:space="preserve"> 2026</w:t>
      </w:r>
      <w:r w:rsidRPr="00192B12">
        <w:rPr>
          <w:i/>
          <w:color w:val="000000"/>
          <w:sz w:val="28"/>
          <w:szCs w:val="28"/>
          <w:shd w:val="clear" w:color="auto" w:fill="FFFFFF"/>
        </w:rPr>
        <w:t>.</w:t>
      </w:r>
    </w:p>
    <w:p w:rsidR="00D26EC7" w:rsidRPr="00981360" w:rsidRDefault="00D26EC7" w:rsidP="00D26EC7">
      <w:pPr>
        <w:spacing w:before="120" w:line="20" w:lineRule="atLeast"/>
        <w:jc w:val="center"/>
        <w:rPr>
          <w:b/>
          <w:iCs/>
          <w:sz w:val="28"/>
          <w:szCs w:val="28"/>
        </w:rPr>
      </w:pPr>
      <w:r>
        <w:rPr>
          <w:b/>
          <w:color w:val="000000"/>
          <w:sz w:val="28"/>
          <w:szCs w:val="28"/>
        </w:rPr>
        <w:t>QUYẾT NGHỊ:</w:t>
      </w:r>
    </w:p>
    <w:p w:rsidR="00891F85" w:rsidRPr="00B93615" w:rsidRDefault="00D26EC7" w:rsidP="00891F85">
      <w:pPr>
        <w:spacing w:before="120" w:line="20" w:lineRule="atLeast"/>
        <w:ind w:firstLine="720"/>
        <w:jc w:val="both"/>
        <w:rPr>
          <w:sz w:val="28"/>
          <w:szCs w:val="28"/>
        </w:rPr>
      </w:pPr>
      <w:proofErr w:type="gramStart"/>
      <w:r w:rsidRPr="00FE1385">
        <w:rPr>
          <w:b/>
          <w:bCs/>
          <w:sz w:val="28"/>
          <w:szCs w:val="28"/>
        </w:rPr>
        <w:t>Điều 1.</w:t>
      </w:r>
      <w:bookmarkStart w:id="2" w:name="dieu_2"/>
      <w:proofErr w:type="gramEnd"/>
      <w:r w:rsidR="00891F85">
        <w:rPr>
          <w:sz w:val="28"/>
          <w:szCs w:val="28"/>
        </w:rPr>
        <w:t xml:space="preserve"> </w:t>
      </w:r>
      <w:r w:rsidR="00891F85" w:rsidRPr="00B93615">
        <w:rPr>
          <w:sz w:val="28"/>
          <w:szCs w:val="28"/>
        </w:rPr>
        <w:t xml:space="preserve">Bãi bỏ toàn bộ </w:t>
      </w:r>
      <w:r w:rsidR="00586EFE">
        <w:rPr>
          <w:sz w:val="28"/>
          <w:szCs w:val="28"/>
        </w:rPr>
        <w:t>15</w:t>
      </w:r>
      <w:r w:rsidR="00891F85" w:rsidRPr="00B93615">
        <w:rPr>
          <w:sz w:val="28"/>
          <w:szCs w:val="28"/>
        </w:rPr>
        <w:t xml:space="preserve"> văn bản quy phạm pháp luật sau đây: </w:t>
      </w:r>
    </w:p>
    <w:p w:rsidR="00891F85" w:rsidRPr="00B93615" w:rsidRDefault="00891F85" w:rsidP="00891F85">
      <w:pPr>
        <w:shd w:val="clear" w:color="auto" w:fill="FFFFFF"/>
        <w:spacing w:before="60"/>
        <w:ind w:firstLine="720"/>
        <w:jc w:val="both"/>
        <w:rPr>
          <w:sz w:val="28"/>
          <w:szCs w:val="28"/>
        </w:rPr>
      </w:pPr>
      <w:r w:rsidRPr="00B93615">
        <w:rPr>
          <w:sz w:val="28"/>
          <w:szCs w:val="28"/>
        </w:rPr>
        <w:t xml:space="preserve">1. </w:t>
      </w:r>
      <w:r w:rsidRPr="0060623D">
        <w:rPr>
          <w:color w:val="000000"/>
          <w:sz w:val="28"/>
          <w:szCs w:val="28"/>
        </w:rPr>
        <w:t xml:space="preserve">Nghị quyết số </w:t>
      </w:r>
      <w:r w:rsidR="00586EFE" w:rsidRPr="00586EFE">
        <w:rPr>
          <w:color w:val="000000"/>
          <w:sz w:val="28"/>
          <w:szCs w:val="28"/>
        </w:rPr>
        <w:t xml:space="preserve">30/2016/NQ-HĐND </w:t>
      </w:r>
      <w:r w:rsidRPr="0060623D">
        <w:rPr>
          <w:color w:val="000000"/>
          <w:sz w:val="28"/>
          <w:szCs w:val="28"/>
        </w:rPr>
        <w:t xml:space="preserve">ngày </w:t>
      </w:r>
      <w:r w:rsidR="00586EFE" w:rsidRPr="00586EFE">
        <w:rPr>
          <w:color w:val="000000"/>
          <w:sz w:val="28"/>
          <w:szCs w:val="28"/>
        </w:rPr>
        <w:t>08/12/2016</w:t>
      </w:r>
      <w:r w:rsidR="00586EFE">
        <w:rPr>
          <w:color w:val="000000"/>
          <w:sz w:val="28"/>
          <w:szCs w:val="28"/>
        </w:rPr>
        <w:t xml:space="preserve"> </w:t>
      </w:r>
      <w:r w:rsidRPr="0060623D">
        <w:rPr>
          <w:color w:val="000000"/>
          <w:sz w:val="28"/>
          <w:szCs w:val="28"/>
        </w:rPr>
        <w:t xml:space="preserve">của HĐND tỉnh Lâm Đồng </w:t>
      </w:r>
      <w:r w:rsidR="00586EFE" w:rsidRPr="00586EFE">
        <w:rPr>
          <w:color w:val="000000"/>
          <w:sz w:val="28"/>
          <w:szCs w:val="28"/>
        </w:rPr>
        <w:t>quy định mức học phí đối với các cơ sở giáo dục công lập từ năm 2016-2017 đến năm học 2020 -2021 trên địa bàn tỉnh Lâm Đồng</w:t>
      </w:r>
      <w:r w:rsidR="00586EFE">
        <w:rPr>
          <w:color w:val="000000"/>
          <w:sz w:val="28"/>
          <w:szCs w:val="28"/>
        </w:rPr>
        <w:t>.</w:t>
      </w:r>
    </w:p>
    <w:p w:rsidR="00391A3A" w:rsidRDefault="00391A3A" w:rsidP="00391A3A">
      <w:pPr>
        <w:shd w:val="clear" w:color="auto" w:fill="FFFFFF"/>
        <w:spacing w:before="60"/>
        <w:ind w:firstLine="720"/>
        <w:jc w:val="both"/>
        <w:rPr>
          <w:color w:val="000000"/>
          <w:sz w:val="28"/>
          <w:szCs w:val="28"/>
        </w:rPr>
      </w:pPr>
      <w:r w:rsidRPr="00B93615">
        <w:rPr>
          <w:sz w:val="28"/>
          <w:szCs w:val="28"/>
        </w:rPr>
        <w:t xml:space="preserve">2. </w:t>
      </w:r>
      <w:r w:rsidRPr="0060623D">
        <w:rPr>
          <w:color w:val="000000"/>
          <w:sz w:val="28"/>
          <w:szCs w:val="28"/>
        </w:rPr>
        <w:t xml:space="preserve">Nghị quyết số </w:t>
      </w:r>
      <w:r w:rsidRPr="00586EFE">
        <w:rPr>
          <w:color w:val="000000"/>
          <w:sz w:val="28"/>
          <w:szCs w:val="28"/>
        </w:rPr>
        <w:t>385/2024/NQ-HĐND</w:t>
      </w:r>
      <w:r>
        <w:rPr>
          <w:color w:val="000000"/>
          <w:sz w:val="28"/>
          <w:szCs w:val="28"/>
        </w:rPr>
        <w:t xml:space="preserve"> </w:t>
      </w:r>
      <w:r w:rsidRPr="0060623D">
        <w:rPr>
          <w:color w:val="000000"/>
          <w:sz w:val="28"/>
          <w:szCs w:val="28"/>
        </w:rPr>
        <w:t xml:space="preserve">ngày </w:t>
      </w:r>
      <w:r w:rsidRPr="00586EFE">
        <w:rPr>
          <w:color w:val="000000"/>
          <w:sz w:val="28"/>
          <w:szCs w:val="28"/>
        </w:rPr>
        <w:t>10/12/2024</w:t>
      </w:r>
      <w:r>
        <w:rPr>
          <w:color w:val="000000"/>
          <w:sz w:val="28"/>
          <w:szCs w:val="28"/>
        </w:rPr>
        <w:t xml:space="preserve"> </w:t>
      </w:r>
      <w:r w:rsidRPr="0060623D">
        <w:rPr>
          <w:color w:val="000000"/>
          <w:sz w:val="28"/>
          <w:szCs w:val="28"/>
        </w:rPr>
        <w:t xml:space="preserve">của HĐND tỉnh </w:t>
      </w:r>
      <w:r>
        <w:rPr>
          <w:color w:val="000000"/>
          <w:sz w:val="28"/>
          <w:szCs w:val="28"/>
        </w:rPr>
        <w:t>Lâm Đồng</w:t>
      </w:r>
      <w:r w:rsidRPr="0060623D">
        <w:rPr>
          <w:color w:val="000000"/>
          <w:sz w:val="28"/>
          <w:szCs w:val="28"/>
        </w:rPr>
        <w:t xml:space="preserve"> </w:t>
      </w:r>
      <w:r>
        <w:rPr>
          <w:color w:val="000000"/>
          <w:sz w:val="28"/>
          <w:szCs w:val="28"/>
        </w:rPr>
        <w:t>q</w:t>
      </w:r>
      <w:r w:rsidRPr="00391A3A">
        <w:rPr>
          <w:color w:val="000000"/>
          <w:sz w:val="28"/>
          <w:szCs w:val="28"/>
        </w:rPr>
        <w:t xml:space="preserve">uy định các khoản </w:t>
      </w:r>
      <w:proofErr w:type="gramStart"/>
      <w:r w:rsidRPr="00391A3A">
        <w:rPr>
          <w:color w:val="000000"/>
          <w:sz w:val="28"/>
          <w:szCs w:val="28"/>
        </w:rPr>
        <w:t>thu</w:t>
      </w:r>
      <w:proofErr w:type="gramEnd"/>
      <w:r w:rsidRPr="00391A3A">
        <w:rPr>
          <w:color w:val="000000"/>
          <w:sz w:val="28"/>
          <w:szCs w:val="28"/>
        </w:rPr>
        <w:t xml:space="preserve"> dịch vụ, hỗ</w:t>
      </w:r>
      <w:r>
        <w:rPr>
          <w:color w:val="000000"/>
          <w:sz w:val="28"/>
          <w:szCs w:val="28"/>
        </w:rPr>
        <w:t xml:space="preserve"> trợ hoạt động giáo dục của nhà </w:t>
      </w:r>
      <w:r w:rsidRPr="00391A3A">
        <w:rPr>
          <w:color w:val="000000"/>
          <w:sz w:val="28"/>
          <w:szCs w:val="28"/>
        </w:rPr>
        <w:t>trường đối với cơ sở giáo dục mầm non, phổ thông công lập</w:t>
      </w:r>
      <w:r>
        <w:rPr>
          <w:color w:val="000000"/>
          <w:sz w:val="28"/>
          <w:szCs w:val="28"/>
        </w:rPr>
        <w:t>.</w:t>
      </w:r>
    </w:p>
    <w:p w:rsidR="00391A3A" w:rsidRDefault="00391A3A" w:rsidP="00391A3A">
      <w:pPr>
        <w:shd w:val="clear" w:color="auto" w:fill="FFFFFF"/>
        <w:spacing w:before="60"/>
        <w:ind w:firstLine="720"/>
        <w:jc w:val="both"/>
        <w:rPr>
          <w:color w:val="000000"/>
          <w:sz w:val="28"/>
          <w:szCs w:val="28"/>
        </w:rPr>
      </w:pPr>
      <w:r>
        <w:rPr>
          <w:sz w:val="28"/>
          <w:szCs w:val="28"/>
        </w:rPr>
        <w:t>3</w:t>
      </w:r>
      <w:r w:rsidRPr="00B93615">
        <w:rPr>
          <w:sz w:val="28"/>
          <w:szCs w:val="28"/>
        </w:rPr>
        <w:t xml:space="preserve">. </w:t>
      </w:r>
      <w:r w:rsidRPr="0060623D">
        <w:rPr>
          <w:color w:val="000000"/>
          <w:sz w:val="28"/>
          <w:szCs w:val="28"/>
        </w:rPr>
        <w:t xml:space="preserve">Nghị quyết số </w:t>
      </w:r>
      <w:r w:rsidRPr="00391A3A">
        <w:rPr>
          <w:color w:val="000000"/>
          <w:sz w:val="28"/>
          <w:szCs w:val="28"/>
        </w:rPr>
        <w:t>24/2023/NQ-HĐND</w:t>
      </w:r>
      <w:r>
        <w:rPr>
          <w:color w:val="000000"/>
          <w:sz w:val="28"/>
          <w:szCs w:val="28"/>
        </w:rPr>
        <w:t xml:space="preserve"> </w:t>
      </w:r>
      <w:r w:rsidRPr="0060623D">
        <w:rPr>
          <w:color w:val="000000"/>
          <w:sz w:val="28"/>
          <w:szCs w:val="28"/>
        </w:rPr>
        <w:t xml:space="preserve">ngày </w:t>
      </w:r>
      <w:r w:rsidRPr="00391A3A">
        <w:rPr>
          <w:color w:val="000000"/>
          <w:sz w:val="28"/>
          <w:szCs w:val="28"/>
        </w:rPr>
        <w:t>13/12/2023</w:t>
      </w:r>
      <w:r>
        <w:rPr>
          <w:color w:val="000000"/>
          <w:sz w:val="28"/>
          <w:szCs w:val="28"/>
        </w:rPr>
        <w:t xml:space="preserve"> </w:t>
      </w:r>
      <w:r w:rsidRPr="0060623D">
        <w:rPr>
          <w:color w:val="000000"/>
          <w:sz w:val="28"/>
          <w:szCs w:val="28"/>
        </w:rPr>
        <w:t xml:space="preserve">của HĐND tỉnh </w:t>
      </w:r>
      <w:r>
        <w:rPr>
          <w:color w:val="000000"/>
          <w:sz w:val="28"/>
          <w:szCs w:val="28"/>
        </w:rPr>
        <w:t>Đắk Nông q</w:t>
      </w:r>
      <w:r w:rsidRPr="00391A3A">
        <w:rPr>
          <w:color w:val="000000"/>
          <w:sz w:val="28"/>
          <w:szCs w:val="28"/>
        </w:rPr>
        <w:t xml:space="preserve">uy định mức thu học phí đối với cơ sở giáo dục mầm non, giáo dục </w:t>
      </w:r>
      <w:r w:rsidRPr="00391A3A">
        <w:rPr>
          <w:color w:val="000000"/>
          <w:sz w:val="28"/>
          <w:szCs w:val="28"/>
        </w:rPr>
        <w:lastRenderedPageBreak/>
        <w:t>phổ thông công lập và giáo dục thường xuyên trên địa bàn tỉnh Đắk Nông, năm học 2023-2024</w:t>
      </w:r>
      <w:r>
        <w:rPr>
          <w:color w:val="000000"/>
          <w:sz w:val="28"/>
          <w:szCs w:val="28"/>
        </w:rPr>
        <w:t>.</w:t>
      </w:r>
    </w:p>
    <w:p w:rsidR="00391A3A" w:rsidRDefault="00391A3A" w:rsidP="00391A3A">
      <w:pPr>
        <w:shd w:val="clear" w:color="auto" w:fill="FFFFFF"/>
        <w:spacing w:before="60"/>
        <w:ind w:firstLine="720"/>
        <w:jc w:val="both"/>
        <w:rPr>
          <w:color w:val="000000"/>
          <w:sz w:val="28"/>
          <w:szCs w:val="28"/>
        </w:rPr>
      </w:pPr>
      <w:r>
        <w:rPr>
          <w:sz w:val="28"/>
          <w:szCs w:val="28"/>
        </w:rPr>
        <w:t>4</w:t>
      </w:r>
      <w:r w:rsidRPr="00B93615">
        <w:rPr>
          <w:sz w:val="28"/>
          <w:szCs w:val="28"/>
        </w:rPr>
        <w:t xml:space="preserve">. </w:t>
      </w:r>
      <w:r w:rsidRPr="0060623D">
        <w:rPr>
          <w:color w:val="000000"/>
          <w:sz w:val="28"/>
          <w:szCs w:val="28"/>
        </w:rPr>
        <w:t xml:space="preserve">Nghị quyết số </w:t>
      </w:r>
      <w:r w:rsidRPr="00391A3A">
        <w:rPr>
          <w:color w:val="000000"/>
          <w:sz w:val="28"/>
          <w:szCs w:val="28"/>
        </w:rPr>
        <w:t>18/2011/NQ-HĐND</w:t>
      </w:r>
      <w:r>
        <w:rPr>
          <w:color w:val="000000"/>
          <w:sz w:val="28"/>
          <w:szCs w:val="28"/>
        </w:rPr>
        <w:t xml:space="preserve"> </w:t>
      </w:r>
      <w:r w:rsidRPr="0060623D">
        <w:rPr>
          <w:color w:val="000000"/>
          <w:sz w:val="28"/>
          <w:szCs w:val="28"/>
        </w:rPr>
        <w:t xml:space="preserve">ngày </w:t>
      </w:r>
      <w:r w:rsidRPr="00391A3A">
        <w:rPr>
          <w:color w:val="000000"/>
          <w:sz w:val="28"/>
          <w:szCs w:val="28"/>
        </w:rPr>
        <w:t>14/12/2011</w:t>
      </w:r>
      <w:r>
        <w:rPr>
          <w:color w:val="000000"/>
          <w:sz w:val="28"/>
          <w:szCs w:val="28"/>
        </w:rPr>
        <w:t xml:space="preserve"> </w:t>
      </w:r>
      <w:r w:rsidRPr="0060623D">
        <w:rPr>
          <w:color w:val="000000"/>
          <w:sz w:val="28"/>
          <w:szCs w:val="28"/>
        </w:rPr>
        <w:t xml:space="preserve">của HĐND tỉnh </w:t>
      </w:r>
      <w:r>
        <w:rPr>
          <w:color w:val="000000"/>
          <w:sz w:val="28"/>
          <w:szCs w:val="28"/>
        </w:rPr>
        <w:t>Bình Thuận v</w:t>
      </w:r>
      <w:r w:rsidRPr="00391A3A">
        <w:rPr>
          <w:color w:val="000000"/>
          <w:sz w:val="28"/>
          <w:szCs w:val="28"/>
        </w:rPr>
        <w:t>ề quy hoạch phát triển ngành giáo dục và đào tạo tỉnh Bình Thuận đến năm 2020</w:t>
      </w:r>
      <w:r>
        <w:rPr>
          <w:color w:val="000000"/>
          <w:sz w:val="28"/>
          <w:szCs w:val="28"/>
        </w:rPr>
        <w:t>.</w:t>
      </w:r>
    </w:p>
    <w:p w:rsidR="00391A3A" w:rsidRDefault="00391A3A" w:rsidP="00391A3A">
      <w:pPr>
        <w:shd w:val="clear" w:color="auto" w:fill="FFFFFF"/>
        <w:spacing w:before="60"/>
        <w:ind w:firstLine="720"/>
        <w:jc w:val="both"/>
        <w:rPr>
          <w:color w:val="000000"/>
          <w:sz w:val="28"/>
          <w:szCs w:val="28"/>
        </w:rPr>
      </w:pPr>
      <w:r>
        <w:rPr>
          <w:sz w:val="28"/>
          <w:szCs w:val="28"/>
        </w:rPr>
        <w:t>5</w:t>
      </w:r>
      <w:r w:rsidRPr="00B93615">
        <w:rPr>
          <w:sz w:val="28"/>
          <w:szCs w:val="28"/>
        </w:rPr>
        <w:t xml:space="preserve">. </w:t>
      </w:r>
      <w:r w:rsidRPr="0060623D">
        <w:rPr>
          <w:color w:val="000000"/>
          <w:sz w:val="28"/>
          <w:szCs w:val="28"/>
        </w:rPr>
        <w:t xml:space="preserve">Nghị quyết số </w:t>
      </w:r>
      <w:r w:rsidRPr="00391A3A">
        <w:rPr>
          <w:color w:val="000000"/>
          <w:sz w:val="28"/>
          <w:szCs w:val="28"/>
        </w:rPr>
        <w:t>72/2014/NQ-HĐND</w:t>
      </w:r>
      <w:r>
        <w:rPr>
          <w:color w:val="000000"/>
          <w:sz w:val="28"/>
          <w:szCs w:val="28"/>
        </w:rPr>
        <w:t xml:space="preserve"> </w:t>
      </w:r>
      <w:r w:rsidRPr="0060623D">
        <w:rPr>
          <w:color w:val="000000"/>
          <w:sz w:val="28"/>
          <w:szCs w:val="28"/>
        </w:rPr>
        <w:t xml:space="preserve">ngày </w:t>
      </w:r>
      <w:r w:rsidRPr="00391A3A">
        <w:rPr>
          <w:color w:val="000000"/>
          <w:sz w:val="28"/>
          <w:szCs w:val="28"/>
        </w:rPr>
        <w:t>08/12/2014</w:t>
      </w:r>
      <w:r>
        <w:rPr>
          <w:color w:val="000000"/>
          <w:sz w:val="28"/>
          <w:szCs w:val="28"/>
        </w:rPr>
        <w:t xml:space="preserve"> </w:t>
      </w:r>
      <w:r w:rsidRPr="0060623D">
        <w:rPr>
          <w:color w:val="000000"/>
          <w:sz w:val="28"/>
          <w:szCs w:val="28"/>
        </w:rPr>
        <w:t xml:space="preserve">của HĐND tỉnh </w:t>
      </w:r>
      <w:r>
        <w:rPr>
          <w:color w:val="000000"/>
          <w:sz w:val="28"/>
          <w:szCs w:val="28"/>
        </w:rPr>
        <w:t xml:space="preserve">Bình Thuận </w:t>
      </w:r>
      <w:r w:rsidRPr="00391A3A">
        <w:rPr>
          <w:color w:val="000000"/>
          <w:sz w:val="28"/>
          <w:szCs w:val="28"/>
        </w:rPr>
        <w:t>Quy định mức chi cho các hoạt động thể dục - thể thao ngành Giáo dục và Đào tạo tỉnh Bình Thuận</w:t>
      </w:r>
      <w:r>
        <w:rPr>
          <w:color w:val="000000"/>
          <w:sz w:val="28"/>
          <w:szCs w:val="28"/>
        </w:rPr>
        <w:t>.</w:t>
      </w:r>
    </w:p>
    <w:p w:rsidR="00391A3A" w:rsidRDefault="00D63990" w:rsidP="00391A3A">
      <w:pPr>
        <w:shd w:val="clear" w:color="auto" w:fill="FFFFFF"/>
        <w:spacing w:before="60"/>
        <w:ind w:firstLine="720"/>
        <w:jc w:val="both"/>
        <w:rPr>
          <w:color w:val="000000"/>
          <w:sz w:val="28"/>
          <w:szCs w:val="28"/>
        </w:rPr>
      </w:pPr>
      <w:r>
        <w:rPr>
          <w:sz w:val="28"/>
          <w:szCs w:val="28"/>
        </w:rPr>
        <w:t>6</w:t>
      </w:r>
      <w:r w:rsidR="00391A3A" w:rsidRPr="00B93615">
        <w:rPr>
          <w:sz w:val="28"/>
          <w:szCs w:val="28"/>
        </w:rPr>
        <w:t xml:space="preserve">. </w:t>
      </w:r>
      <w:r w:rsidR="00391A3A" w:rsidRPr="0060623D">
        <w:rPr>
          <w:color w:val="000000"/>
          <w:sz w:val="28"/>
          <w:szCs w:val="28"/>
        </w:rPr>
        <w:t xml:space="preserve">Nghị quyết số </w:t>
      </w:r>
      <w:r w:rsidRPr="00D63990">
        <w:rPr>
          <w:color w:val="000000"/>
          <w:sz w:val="28"/>
          <w:szCs w:val="28"/>
        </w:rPr>
        <w:t>05/2023/NQ-HĐND</w:t>
      </w:r>
      <w:r>
        <w:rPr>
          <w:color w:val="000000"/>
          <w:sz w:val="28"/>
          <w:szCs w:val="28"/>
        </w:rPr>
        <w:t xml:space="preserve"> </w:t>
      </w:r>
      <w:r w:rsidR="00391A3A" w:rsidRPr="0060623D">
        <w:rPr>
          <w:color w:val="000000"/>
          <w:sz w:val="28"/>
          <w:szCs w:val="28"/>
        </w:rPr>
        <w:t xml:space="preserve">ngày </w:t>
      </w:r>
      <w:r>
        <w:rPr>
          <w:color w:val="000000"/>
          <w:sz w:val="28"/>
          <w:szCs w:val="28"/>
        </w:rPr>
        <w:t>11/7/2023</w:t>
      </w:r>
      <w:r w:rsidR="00391A3A">
        <w:rPr>
          <w:color w:val="000000"/>
          <w:sz w:val="28"/>
          <w:szCs w:val="28"/>
        </w:rPr>
        <w:t xml:space="preserve"> </w:t>
      </w:r>
      <w:r w:rsidR="00391A3A" w:rsidRPr="0060623D">
        <w:rPr>
          <w:color w:val="000000"/>
          <w:sz w:val="28"/>
          <w:szCs w:val="28"/>
        </w:rPr>
        <w:t xml:space="preserve">của HĐND tỉnh </w:t>
      </w:r>
      <w:r>
        <w:rPr>
          <w:color w:val="000000"/>
          <w:sz w:val="28"/>
          <w:szCs w:val="28"/>
        </w:rPr>
        <w:t>Bình Thuận q</w:t>
      </w:r>
      <w:r w:rsidRPr="00D63990">
        <w:rPr>
          <w:color w:val="000000"/>
          <w:sz w:val="28"/>
          <w:szCs w:val="28"/>
        </w:rPr>
        <w:t xml:space="preserve">uy định mức thu học phí đối với giáo dục mầm non, giáo dục phổ thông, giáo dục thường xuyên công lập trên địa bàn tỉnh </w:t>
      </w:r>
      <w:r w:rsidR="007B2FB6">
        <w:rPr>
          <w:color w:val="000000"/>
          <w:sz w:val="28"/>
          <w:szCs w:val="28"/>
        </w:rPr>
        <w:t xml:space="preserve">Bình Thuận </w:t>
      </w:r>
      <w:r w:rsidRPr="00D63990">
        <w:rPr>
          <w:color w:val="000000"/>
          <w:sz w:val="28"/>
          <w:szCs w:val="28"/>
        </w:rPr>
        <w:t>năm học 2023 - 2024 và năm học 2024 - 2025</w:t>
      </w:r>
      <w:r w:rsidR="00391A3A">
        <w:rPr>
          <w:color w:val="000000"/>
          <w:sz w:val="28"/>
          <w:szCs w:val="28"/>
        </w:rPr>
        <w:t>.</w:t>
      </w:r>
    </w:p>
    <w:p w:rsidR="00726C00" w:rsidRDefault="00726C00" w:rsidP="00726C00">
      <w:pPr>
        <w:shd w:val="clear" w:color="auto" w:fill="FFFFFF"/>
        <w:spacing w:before="60"/>
        <w:ind w:firstLine="720"/>
        <w:jc w:val="both"/>
        <w:rPr>
          <w:color w:val="000000"/>
          <w:sz w:val="28"/>
          <w:szCs w:val="28"/>
        </w:rPr>
      </w:pPr>
      <w:r>
        <w:rPr>
          <w:sz w:val="28"/>
          <w:szCs w:val="28"/>
        </w:rPr>
        <w:t>7</w:t>
      </w:r>
      <w:r w:rsidRPr="00B93615">
        <w:rPr>
          <w:sz w:val="28"/>
          <w:szCs w:val="28"/>
        </w:rPr>
        <w:t xml:space="preserve">. </w:t>
      </w:r>
      <w:r w:rsidRPr="0060623D">
        <w:rPr>
          <w:color w:val="000000"/>
          <w:sz w:val="28"/>
          <w:szCs w:val="28"/>
        </w:rPr>
        <w:t xml:space="preserve">Nghị quyết số </w:t>
      </w:r>
      <w:r w:rsidRPr="00726C00">
        <w:rPr>
          <w:color w:val="000000"/>
          <w:sz w:val="28"/>
          <w:szCs w:val="28"/>
        </w:rPr>
        <w:t>55/2012/NQ-HĐND</w:t>
      </w:r>
      <w:r>
        <w:rPr>
          <w:color w:val="000000"/>
          <w:sz w:val="28"/>
          <w:szCs w:val="28"/>
        </w:rPr>
        <w:t xml:space="preserve"> </w:t>
      </w:r>
      <w:r w:rsidRPr="0060623D">
        <w:rPr>
          <w:color w:val="000000"/>
          <w:sz w:val="28"/>
          <w:szCs w:val="28"/>
        </w:rPr>
        <w:t xml:space="preserve">ngày </w:t>
      </w:r>
      <w:r>
        <w:rPr>
          <w:color w:val="000000"/>
          <w:sz w:val="28"/>
          <w:szCs w:val="28"/>
        </w:rPr>
        <w:t>06/</w:t>
      </w:r>
      <w:r w:rsidRPr="00726C00">
        <w:rPr>
          <w:color w:val="000000"/>
          <w:sz w:val="28"/>
          <w:szCs w:val="28"/>
        </w:rPr>
        <w:t>7/2012</w:t>
      </w:r>
      <w:r>
        <w:rPr>
          <w:color w:val="000000"/>
          <w:sz w:val="28"/>
          <w:szCs w:val="28"/>
        </w:rPr>
        <w:t xml:space="preserve"> </w:t>
      </w:r>
      <w:r w:rsidRPr="0060623D">
        <w:rPr>
          <w:color w:val="000000"/>
          <w:sz w:val="28"/>
          <w:szCs w:val="28"/>
        </w:rPr>
        <w:t xml:space="preserve">của HĐND tỉnh </w:t>
      </w:r>
      <w:r>
        <w:rPr>
          <w:color w:val="000000"/>
          <w:sz w:val="28"/>
          <w:szCs w:val="28"/>
        </w:rPr>
        <w:t xml:space="preserve">Lâm Đồng về </w:t>
      </w:r>
      <w:r w:rsidRPr="00726C00">
        <w:rPr>
          <w:color w:val="000000"/>
          <w:sz w:val="28"/>
          <w:szCs w:val="28"/>
        </w:rPr>
        <w:t>việc chuyển đổi trường phổ thông Hermann - Đà Lạt sang loại hình trường công lập</w:t>
      </w:r>
      <w:r>
        <w:rPr>
          <w:color w:val="000000"/>
          <w:sz w:val="28"/>
          <w:szCs w:val="28"/>
        </w:rPr>
        <w:t>.</w:t>
      </w:r>
    </w:p>
    <w:p w:rsidR="00B643FA" w:rsidRDefault="00B643FA" w:rsidP="00B643FA">
      <w:pPr>
        <w:shd w:val="clear" w:color="auto" w:fill="FFFFFF"/>
        <w:spacing w:before="60"/>
        <w:ind w:firstLine="720"/>
        <w:jc w:val="both"/>
        <w:rPr>
          <w:color w:val="000000"/>
          <w:sz w:val="28"/>
          <w:szCs w:val="28"/>
        </w:rPr>
      </w:pPr>
      <w:r>
        <w:rPr>
          <w:sz w:val="28"/>
          <w:szCs w:val="28"/>
        </w:rPr>
        <w:t>8</w:t>
      </w:r>
      <w:r w:rsidRPr="00B93615">
        <w:rPr>
          <w:sz w:val="28"/>
          <w:szCs w:val="28"/>
        </w:rPr>
        <w:t xml:space="preserve">. </w:t>
      </w:r>
      <w:r w:rsidRPr="0060623D">
        <w:rPr>
          <w:color w:val="000000"/>
          <w:sz w:val="28"/>
          <w:szCs w:val="28"/>
        </w:rPr>
        <w:t xml:space="preserve">Nghị quyết số </w:t>
      </w:r>
      <w:r>
        <w:rPr>
          <w:color w:val="000000"/>
          <w:sz w:val="28"/>
          <w:szCs w:val="28"/>
        </w:rPr>
        <w:t xml:space="preserve">30/2016/NQ-HĐND </w:t>
      </w:r>
      <w:r w:rsidRPr="0060623D">
        <w:rPr>
          <w:color w:val="000000"/>
          <w:sz w:val="28"/>
          <w:szCs w:val="28"/>
        </w:rPr>
        <w:t xml:space="preserve">ngày </w:t>
      </w:r>
      <w:r w:rsidRPr="00B643FA">
        <w:rPr>
          <w:color w:val="000000"/>
          <w:sz w:val="28"/>
          <w:szCs w:val="28"/>
        </w:rPr>
        <w:t>08/12/2016</w:t>
      </w:r>
      <w:r>
        <w:rPr>
          <w:color w:val="000000"/>
          <w:sz w:val="28"/>
          <w:szCs w:val="28"/>
        </w:rPr>
        <w:t xml:space="preserve"> </w:t>
      </w:r>
      <w:r w:rsidRPr="0060623D">
        <w:rPr>
          <w:color w:val="000000"/>
          <w:sz w:val="28"/>
          <w:szCs w:val="28"/>
        </w:rPr>
        <w:t xml:space="preserve">của HĐND tỉnh </w:t>
      </w:r>
      <w:r>
        <w:rPr>
          <w:color w:val="000000"/>
          <w:sz w:val="28"/>
          <w:szCs w:val="28"/>
        </w:rPr>
        <w:t xml:space="preserve">Lâm Đồng </w:t>
      </w:r>
      <w:r w:rsidRPr="00B643FA">
        <w:rPr>
          <w:color w:val="000000"/>
          <w:sz w:val="28"/>
          <w:szCs w:val="28"/>
        </w:rPr>
        <w:t>quy định mức học phí đối với các cơ sở giáo dục công lập từ năm 2016-2017 đến năm học 2020 -2021 trên địa bàn tỉnh Lâm Đồng</w:t>
      </w:r>
      <w:r>
        <w:rPr>
          <w:color w:val="000000"/>
          <w:sz w:val="28"/>
          <w:szCs w:val="28"/>
        </w:rPr>
        <w:t>.</w:t>
      </w:r>
    </w:p>
    <w:p w:rsidR="0095567A" w:rsidRDefault="0095567A" w:rsidP="0095567A">
      <w:pPr>
        <w:shd w:val="clear" w:color="auto" w:fill="FFFFFF"/>
        <w:spacing w:before="60"/>
        <w:ind w:firstLine="720"/>
        <w:jc w:val="both"/>
        <w:rPr>
          <w:color w:val="000000"/>
          <w:sz w:val="28"/>
          <w:szCs w:val="28"/>
        </w:rPr>
      </w:pPr>
      <w:r>
        <w:rPr>
          <w:sz w:val="28"/>
          <w:szCs w:val="28"/>
        </w:rPr>
        <w:t>9</w:t>
      </w:r>
      <w:r w:rsidRPr="00B93615">
        <w:rPr>
          <w:sz w:val="28"/>
          <w:szCs w:val="28"/>
        </w:rPr>
        <w:t xml:space="preserve">. </w:t>
      </w:r>
      <w:r w:rsidRPr="0060623D">
        <w:rPr>
          <w:color w:val="000000"/>
          <w:sz w:val="28"/>
          <w:szCs w:val="28"/>
        </w:rPr>
        <w:t xml:space="preserve">Nghị quyết số </w:t>
      </w:r>
      <w:r>
        <w:rPr>
          <w:color w:val="000000"/>
          <w:sz w:val="28"/>
          <w:szCs w:val="28"/>
        </w:rPr>
        <w:t>189/2020/</w:t>
      </w:r>
      <w:r w:rsidRPr="0095567A">
        <w:rPr>
          <w:color w:val="000000"/>
          <w:sz w:val="28"/>
          <w:szCs w:val="28"/>
        </w:rPr>
        <w:t>NQ-HĐND</w:t>
      </w:r>
      <w:r>
        <w:rPr>
          <w:color w:val="000000"/>
          <w:sz w:val="28"/>
          <w:szCs w:val="28"/>
        </w:rPr>
        <w:t xml:space="preserve"> </w:t>
      </w:r>
      <w:r w:rsidRPr="0060623D">
        <w:rPr>
          <w:color w:val="000000"/>
          <w:sz w:val="28"/>
          <w:szCs w:val="28"/>
        </w:rPr>
        <w:t xml:space="preserve">ngày </w:t>
      </w:r>
      <w:r>
        <w:rPr>
          <w:color w:val="000000"/>
          <w:sz w:val="28"/>
          <w:szCs w:val="28"/>
        </w:rPr>
        <w:t>15/</w:t>
      </w:r>
      <w:r w:rsidRPr="0095567A">
        <w:rPr>
          <w:color w:val="000000"/>
          <w:sz w:val="28"/>
          <w:szCs w:val="28"/>
        </w:rPr>
        <w:t>7/2020</w:t>
      </w:r>
      <w:r>
        <w:rPr>
          <w:color w:val="000000"/>
          <w:sz w:val="28"/>
          <w:szCs w:val="28"/>
        </w:rPr>
        <w:t xml:space="preserve"> </w:t>
      </w:r>
      <w:r w:rsidRPr="0060623D">
        <w:rPr>
          <w:color w:val="000000"/>
          <w:sz w:val="28"/>
          <w:szCs w:val="28"/>
        </w:rPr>
        <w:t xml:space="preserve">của HĐND tỉnh </w:t>
      </w:r>
      <w:r>
        <w:rPr>
          <w:color w:val="000000"/>
          <w:sz w:val="28"/>
          <w:szCs w:val="28"/>
        </w:rPr>
        <w:t>Lâm Đồng về s</w:t>
      </w:r>
      <w:r w:rsidRPr="0095567A">
        <w:rPr>
          <w:color w:val="000000"/>
          <w:sz w:val="28"/>
          <w:szCs w:val="28"/>
        </w:rPr>
        <w:t xml:space="preserve">ửa đổi, bổ sung Nghị quyết số 30/2016/NQ-HĐND ngày 08 tháng 12 năm 2016 của Hội đồng nhân dân tỉnh quy định mức học phí đối với các cơ sở giáo dục công lập từ năm học 2016 - 2017 đến năm học 2020 - </w:t>
      </w:r>
      <w:r>
        <w:rPr>
          <w:color w:val="000000"/>
          <w:sz w:val="28"/>
          <w:szCs w:val="28"/>
        </w:rPr>
        <w:t>2021 trên địa bàn tỉnh Lâm Đồng.</w:t>
      </w:r>
    </w:p>
    <w:p w:rsidR="0095567A" w:rsidRDefault="0095567A" w:rsidP="00B643FA">
      <w:pPr>
        <w:shd w:val="clear" w:color="auto" w:fill="FFFFFF"/>
        <w:spacing w:before="60"/>
        <w:ind w:firstLine="720"/>
        <w:jc w:val="both"/>
        <w:rPr>
          <w:color w:val="000000"/>
          <w:sz w:val="28"/>
          <w:szCs w:val="28"/>
        </w:rPr>
      </w:pPr>
      <w:r>
        <w:rPr>
          <w:sz w:val="28"/>
          <w:szCs w:val="28"/>
        </w:rPr>
        <w:t>10</w:t>
      </w:r>
      <w:r w:rsidRPr="00B93615">
        <w:rPr>
          <w:sz w:val="28"/>
          <w:szCs w:val="28"/>
        </w:rPr>
        <w:t xml:space="preserve">. </w:t>
      </w:r>
      <w:r w:rsidRPr="0060623D">
        <w:rPr>
          <w:color w:val="000000"/>
          <w:sz w:val="28"/>
          <w:szCs w:val="28"/>
        </w:rPr>
        <w:t xml:space="preserve">Nghị quyết số </w:t>
      </w:r>
      <w:r w:rsidRPr="0095567A">
        <w:rPr>
          <w:color w:val="000000"/>
          <w:sz w:val="28"/>
          <w:szCs w:val="28"/>
        </w:rPr>
        <w:t>40/2021/NQ-HĐND</w:t>
      </w:r>
      <w:r>
        <w:rPr>
          <w:color w:val="000000"/>
          <w:sz w:val="28"/>
          <w:szCs w:val="28"/>
        </w:rPr>
        <w:t xml:space="preserve"> </w:t>
      </w:r>
      <w:r w:rsidRPr="0060623D">
        <w:rPr>
          <w:color w:val="000000"/>
          <w:sz w:val="28"/>
          <w:szCs w:val="28"/>
        </w:rPr>
        <w:t xml:space="preserve">ngày </w:t>
      </w:r>
      <w:r w:rsidRPr="0095567A">
        <w:rPr>
          <w:color w:val="000000"/>
          <w:sz w:val="28"/>
          <w:szCs w:val="28"/>
        </w:rPr>
        <w:t>05/11/2021</w:t>
      </w:r>
      <w:r>
        <w:rPr>
          <w:color w:val="000000"/>
          <w:sz w:val="28"/>
          <w:szCs w:val="28"/>
        </w:rPr>
        <w:t xml:space="preserve"> </w:t>
      </w:r>
      <w:r w:rsidRPr="0060623D">
        <w:rPr>
          <w:color w:val="000000"/>
          <w:sz w:val="28"/>
          <w:szCs w:val="28"/>
        </w:rPr>
        <w:t xml:space="preserve">của HĐND tỉnh </w:t>
      </w:r>
      <w:r>
        <w:rPr>
          <w:color w:val="000000"/>
          <w:sz w:val="28"/>
          <w:szCs w:val="28"/>
        </w:rPr>
        <w:t>Lâm Đồng quy định k</w:t>
      </w:r>
      <w:r w:rsidRPr="0095567A">
        <w:rPr>
          <w:color w:val="000000"/>
          <w:sz w:val="28"/>
          <w:szCs w:val="28"/>
        </w:rPr>
        <w:t>hông thu học phí học kỳ I năm học 2021-2022 đối với trẻ em học mẫu giáo và học sinh phổ thông công lập, học viên học tại cơ sở giáo dục thường xuyên theo chương trình giáo dục phổ thông trên địa bàn tỉnh Lâm Đồng</w:t>
      </w:r>
      <w:r>
        <w:rPr>
          <w:color w:val="000000"/>
          <w:sz w:val="28"/>
          <w:szCs w:val="28"/>
        </w:rPr>
        <w:t>.</w:t>
      </w:r>
    </w:p>
    <w:p w:rsidR="00391A3A" w:rsidRDefault="00640A1E" w:rsidP="00391A3A">
      <w:pPr>
        <w:shd w:val="clear" w:color="auto" w:fill="FFFFFF"/>
        <w:spacing w:before="60"/>
        <w:ind w:firstLine="720"/>
        <w:jc w:val="both"/>
        <w:rPr>
          <w:color w:val="000000"/>
          <w:sz w:val="28"/>
          <w:szCs w:val="28"/>
        </w:rPr>
      </w:pPr>
      <w:r>
        <w:rPr>
          <w:sz w:val="28"/>
          <w:szCs w:val="28"/>
        </w:rPr>
        <w:t>11</w:t>
      </w:r>
      <w:r w:rsidRPr="00B93615">
        <w:rPr>
          <w:sz w:val="28"/>
          <w:szCs w:val="28"/>
        </w:rPr>
        <w:t xml:space="preserve">. </w:t>
      </w:r>
      <w:r w:rsidRPr="0060623D">
        <w:rPr>
          <w:color w:val="000000"/>
          <w:sz w:val="28"/>
          <w:szCs w:val="28"/>
        </w:rPr>
        <w:t xml:space="preserve">Nghị quyết số </w:t>
      </w:r>
      <w:r w:rsidRPr="00640A1E">
        <w:rPr>
          <w:color w:val="000000"/>
          <w:sz w:val="28"/>
          <w:szCs w:val="28"/>
        </w:rPr>
        <w:t>58/2021/NQ-HĐND</w:t>
      </w:r>
      <w:r>
        <w:rPr>
          <w:color w:val="000000"/>
          <w:sz w:val="28"/>
          <w:szCs w:val="28"/>
        </w:rPr>
        <w:t xml:space="preserve"> </w:t>
      </w:r>
      <w:r w:rsidRPr="0060623D">
        <w:rPr>
          <w:color w:val="000000"/>
          <w:sz w:val="28"/>
          <w:szCs w:val="28"/>
        </w:rPr>
        <w:t xml:space="preserve">ngày </w:t>
      </w:r>
      <w:r w:rsidRPr="00640A1E">
        <w:rPr>
          <w:color w:val="000000"/>
          <w:sz w:val="28"/>
          <w:szCs w:val="28"/>
        </w:rPr>
        <w:t>08/12/2021</w:t>
      </w:r>
      <w:r>
        <w:rPr>
          <w:color w:val="000000"/>
          <w:sz w:val="28"/>
          <w:szCs w:val="28"/>
        </w:rPr>
        <w:t xml:space="preserve"> </w:t>
      </w:r>
      <w:r w:rsidRPr="0060623D">
        <w:rPr>
          <w:color w:val="000000"/>
          <w:sz w:val="28"/>
          <w:szCs w:val="28"/>
        </w:rPr>
        <w:t xml:space="preserve">của HĐND tỉnh </w:t>
      </w:r>
      <w:r>
        <w:rPr>
          <w:color w:val="000000"/>
          <w:sz w:val="28"/>
          <w:szCs w:val="28"/>
        </w:rPr>
        <w:t>Lâm Đồng q</w:t>
      </w:r>
      <w:r w:rsidRPr="00640A1E">
        <w:rPr>
          <w:color w:val="000000"/>
          <w:sz w:val="28"/>
          <w:szCs w:val="28"/>
        </w:rPr>
        <w:t>uy định mức thu học phí đối với giáo dục mầm non, giáo dục phổ thông công lập, cơ sở giáo dục thường xuyên thực hiện chương trình giáo dục phổ thông học kỳ II năm học 2021-2022 trên địa bàn tỉnh Lâm Đồng</w:t>
      </w:r>
      <w:r>
        <w:rPr>
          <w:color w:val="000000"/>
          <w:sz w:val="28"/>
          <w:szCs w:val="28"/>
        </w:rPr>
        <w:t>.</w:t>
      </w:r>
    </w:p>
    <w:p w:rsidR="00391A3A" w:rsidRDefault="00640A1E" w:rsidP="00640A1E">
      <w:pPr>
        <w:shd w:val="clear" w:color="auto" w:fill="FFFFFF"/>
        <w:spacing w:before="60"/>
        <w:ind w:firstLine="720"/>
        <w:jc w:val="both"/>
        <w:rPr>
          <w:color w:val="000000"/>
          <w:sz w:val="28"/>
          <w:szCs w:val="28"/>
        </w:rPr>
      </w:pPr>
      <w:r>
        <w:rPr>
          <w:sz w:val="28"/>
          <w:szCs w:val="28"/>
        </w:rPr>
        <w:t>12</w:t>
      </w:r>
      <w:r w:rsidRPr="00B93615">
        <w:rPr>
          <w:sz w:val="28"/>
          <w:szCs w:val="28"/>
        </w:rPr>
        <w:t xml:space="preserve">. </w:t>
      </w:r>
      <w:r w:rsidRPr="0060623D">
        <w:rPr>
          <w:color w:val="000000"/>
          <w:sz w:val="28"/>
          <w:szCs w:val="28"/>
        </w:rPr>
        <w:t xml:space="preserve">Nghị quyết số </w:t>
      </w:r>
      <w:r>
        <w:rPr>
          <w:color w:val="000000"/>
          <w:sz w:val="28"/>
          <w:szCs w:val="28"/>
        </w:rPr>
        <w:t>121/2022/</w:t>
      </w:r>
      <w:r w:rsidRPr="00640A1E">
        <w:rPr>
          <w:color w:val="000000"/>
          <w:sz w:val="28"/>
          <w:szCs w:val="28"/>
        </w:rPr>
        <w:t>NQ-HĐND</w:t>
      </w:r>
      <w:r>
        <w:rPr>
          <w:color w:val="000000"/>
          <w:sz w:val="28"/>
          <w:szCs w:val="28"/>
        </w:rPr>
        <w:t xml:space="preserve"> </w:t>
      </w:r>
      <w:r w:rsidRPr="0060623D">
        <w:rPr>
          <w:color w:val="000000"/>
          <w:sz w:val="28"/>
          <w:szCs w:val="28"/>
        </w:rPr>
        <w:t xml:space="preserve">ngày </w:t>
      </w:r>
      <w:r w:rsidRPr="00640A1E">
        <w:rPr>
          <w:color w:val="000000"/>
          <w:sz w:val="28"/>
          <w:szCs w:val="28"/>
        </w:rPr>
        <w:t>13/10/2022</w:t>
      </w:r>
      <w:r>
        <w:rPr>
          <w:color w:val="000000"/>
          <w:sz w:val="28"/>
          <w:szCs w:val="28"/>
        </w:rPr>
        <w:t xml:space="preserve"> </w:t>
      </w:r>
      <w:r w:rsidRPr="0060623D">
        <w:rPr>
          <w:color w:val="000000"/>
          <w:sz w:val="28"/>
          <w:szCs w:val="28"/>
        </w:rPr>
        <w:t xml:space="preserve">của HĐND tỉnh </w:t>
      </w:r>
      <w:r>
        <w:rPr>
          <w:color w:val="000000"/>
          <w:sz w:val="28"/>
          <w:szCs w:val="28"/>
        </w:rPr>
        <w:t xml:space="preserve">Lâm Đồng quy định </w:t>
      </w:r>
      <w:r w:rsidRPr="00640A1E">
        <w:rPr>
          <w:color w:val="000000"/>
          <w:sz w:val="28"/>
          <w:szCs w:val="28"/>
        </w:rPr>
        <w:t>mức học phí đối với cơ sở giáo dục công lập năm học 2022-2023 trên địa bàn tỉnh Lâm Đồng</w:t>
      </w:r>
      <w:r>
        <w:rPr>
          <w:color w:val="000000"/>
          <w:sz w:val="28"/>
          <w:szCs w:val="28"/>
        </w:rPr>
        <w:t>.</w:t>
      </w:r>
    </w:p>
    <w:p w:rsidR="00640A1E" w:rsidRDefault="00640A1E" w:rsidP="00640A1E">
      <w:pPr>
        <w:shd w:val="clear" w:color="auto" w:fill="FFFFFF"/>
        <w:spacing w:before="60"/>
        <w:ind w:firstLine="720"/>
        <w:jc w:val="both"/>
        <w:rPr>
          <w:color w:val="000000"/>
          <w:sz w:val="28"/>
          <w:szCs w:val="28"/>
        </w:rPr>
      </w:pPr>
      <w:r>
        <w:rPr>
          <w:color w:val="000000"/>
          <w:sz w:val="28"/>
          <w:szCs w:val="28"/>
        </w:rPr>
        <w:t xml:space="preserve">13. </w:t>
      </w:r>
      <w:r w:rsidRPr="0060623D">
        <w:rPr>
          <w:color w:val="000000"/>
          <w:sz w:val="28"/>
          <w:szCs w:val="28"/>
        </w:rPr>
        <w:t xml:space="preserve">Nghị quyết số </w:t>
      </w:r>
      <w:r>
        <w:rPr>
          <w:color w:val="000000"/>
          <w:sz w:val="28"/>
          <w:szCs w:val="28"/>
        </w:rPr>
        <w:t>165/2023/</w:t>
      </w:r>
      <w:r w:rsidRPr="00640A1E">
        <w:rPr>
          <w:color w:val="000000"/>
          <w:sz w:val="28"/>
          <w:szCs w:val="28"/>
        </w:rPr>
        <w:t>NQ-HĐND</w:t>
      </w:r>
      <w:r>
        <w:rPr>
          <w:color w:val="000000"/>
          <w:sz w:val="28"/>
          <w:szCs w:val="28"/>
        </w:rPr>
        <w:t xml:space="preserve"> </w:t>
      </w:r>
      <w:r w:rsidRPr="0060623D">
        <w:rPr>
          <w:color w:val="000000"/>
          <w:sz w:val="28"/>
          <w:szCs w:val="28"/>
        </w:rPr>
        <w:t xml:space="preserve">ngày </w:t>
      </w:r>
      <w:r>
        <w:rPr>
          <w:color w:val="000000"/>
          <w:sz w:val="28"/>
          <w:szCs w:val="28"/>
        </w:rPr>
        <w:t>07/</w:t>
      </w:r>
      <w:r w:rsidRPr="00640A1E">
        <w:rPr>
          <w:color w:val="000000"/>
          <w:sz w:val="28"/>
          <w:szCs w:val="28"/>
        </w:rPr>
        <w:t>3/2023</w:t>
      </w:r>
      <w:r>
        <w:rPr>
          <w:color w:val="000000"/>
          <w:sz w:val="28"/>
          <w:szCs w:val="28"/>
        </w:rPr>
        <w:t xml:space="preserve"> </w:t>
      </w:r>
      <w:r w:rsidRPr="0060623D">
        <w:rPr>
          <w:color w:val="000000"/>
          <w:sz w:val="28"/>
          <w:szCs w:val="28"/>
        </w:rPr>
        <w:t xml:space="preserve">của HĐND tỉnh </w:t>
      </w:r>
      <w:r>
        <w:rPr>
          <w:color w:val="000000"/>
          <w:sz w:val="28"/>
          <w:szCs w:val="28"/>
        </w:rPr>
        <w:t>Lâm Đồng s</w:t>
      </w:r>
      <w:r w:rsidRPr="00640A1E">
        <w:rPr>
          <w:color w:val="000000"/>
          <w:sz w:val="28"/>
          <w:szCs w:val="28"/>
        </w:rPr>
        <w:t xml:space="preserve">ửa đổi, bổ sung Điều 3 Nghị quyết số 121/2022/NQ-HĐND ngày 13 tháng 10 năm 2022 của Hội đồng nhân dân tỉnh quy định mức học phí đối với cơ sở giáo dục công lập năm </w:t>
      </w:r>
      <w:r>
        <w:rPr>
          <w:color w:val="000000"/>
          <w:sz w:val="28"/>
          <w:szCs w:val="28"/>
        </w:rPr>
        <w:t xml:space="preserve">học 2022-2023 trên địa bàn tỉnh </w:t>
      </w:r>
      <w:r w:rsidRPr="00640A1E">
        <w:rPr>
          <w:color w:val="000000"/>
          <w:sz w:val="28"/>
          <w:szCs w:val="28"/>
        </w:rPr>
        <w:t>Lâm Đồng</w:t>
      </w:r>
      <w:r>
        <w:rPr>
          <w:color w:val="000000"/>
          <w:sz w:val="28"/>
          <w:szCs w:val="28"/>
        </w:rPr>
        <w:t>.</w:t>
      </w:r>
    </w:p>
    <w:p w:rsidR="003C0B97" w:rsidRDefault="003C0B97" w:rsidP="00640A1E">
      <w:pPr>
        <w:shd w:val="clear" w:color="auto" w:fill="FFFFFF"/>
        <w:spacing w:before="60"/>
        <w:ind w:firstLine="720"/>
        <w:jc w:val="both"/>
        <w:rPr>
          <w:color w:val="000000"/>
          <w:sz w:val="28"/>
          <w:szCs w:val="28"/>
        </w:rPr>
      </w:pPr>
      <w:r>
        <w:rPr>
          <w:color w:val="000000"/>
          <w:sz w:val="28"/>
          <w:szCs w:val="28"/>
        </w:rPr>
        <w:t xml:space="preserve">14. </w:t>
      </w:r>
      <w:r w:rsidRPr="0060623D">
        <w:rPr>
          <w:color w:val="000000"/>
          <w:sz w:val="28"/>
          <w:szCs w:val="28"/>
        </w:rPr>
        <w:t xml:space="preserve">Nghị quyết số </w:t>
      </w:r>
      <w:r w:rsidRPr="003C0B97">
        <w:rPr>
          <w:color w:val="000000"/>
          <w:sz w:val="28"/>
          <w:szCs w:val="28"/>
        </w:rPr>
        <w:t>62/2014/NQ-HĐND</w:t>
      </w:r>
      <w:r>
        <w:rPr>
          <w:color w:val="000000"/>
          <w:sz w:val="28"/>
          <w:szCs w:val="28"/>
        </w:rPr>
        <w:t xml:space="preserve"> </w:t>
      </w:r>
      <w:r w:rsidRPr="0060623D">
        <w:rPr>
          <w:color w:val="000000"/>
          <w:sz w:val="28"/>
          <w:szCs w:val="28"/>
        </w:rPr>
        <w:t xml:space="preserve">ngày </w:t>
      </w:r>
      <w:r w:rsidRPr="003C0B97">
        <w:rPr>
          <w:color w:val="000000"/>
          <w:sz w:val="28"/>
          <w:szCs w:val="28"/>
        </w:rPr>
        <w:t>18/07/2014</w:t>
      </w:r>
      <w:r>
        <w:rPr>
          <w:color w:val="000000"/>
          <w:sz w:val="28"/>
          <w:szCs w:val="28"/>
        </w:rPr>
        <w:t xml:space="preserve"> </w:t>
      </w:r>
      <w:r w:rsidRPr="0060623D">
        <w:rPr>
          <w:color w:val="000000"/>
          <w:sz w:val="28"/>
          <w:szCs w:val="28"/>
        </w:rPr>
        <w:t xml:space="preserve">của HĐND tỉnh </w:t>
      </w:r>
      <w:r>
        <w:rPr>
          <w:color w:val="000000"/>
          <w:sz w:val="28"/>
          <w:szCs w:val="28"/>
        </w:rPr>
        <w:t>Bình Thuận q</w:t>
      </w:r>
      <w:r w:rsidRPr="003C0B97">
        <w:rPr>
          <w:color w:val="000000"/>
          <w:sz w:val="28"/>
          <w:szCs w:val="28"/>
        </w:rPr>
        <w:t>uy định chế độ trợ cấp cho học sinh dân tộc thiểu s</w:t>
      </w:r>
      <w:r w:rsidR="008840F2">
        <w:rPr>
          <w:color w:val="000000"/>
          <w:sz w:val="28"/>
          <w:szCs w:val="28"/>
        </w:rPr>
        <w:t>ố học nghề tại Trường Cao đẳng n</w:t>
      </w:r>
      <w:r w:rsidRPr="003C0B97">
        <w:rPr>
          <w:color w:val="000000"/>
          <w:sz w:val="28"/>
          <w:szCs w:val="28"/>
        </w:rPr>
        <w:t>ghề Bình Thuận</w:t>
      </w:r>
      <w:r>
        <w:rPr>
          <w:color w:val="000000"/>
          <w:sz w:val="28"/>
          <w:szCs w:val="28"/>
        </w:rPr>
        <w:t>.</w:t>
      </w:r>
    </w:p>
    <w:p w:rsidR="008840F2" w:rsidRDefault="008840F2" w:rsidP="008840F2">
      <w:pPr>
        <w:shd w:val="clear" w:color="auto" w:fill="FFFFFF"/>
        <w:spacing w:before="60"/>
        <w:ind w:firstLine="720"/>
        <w:jc w:val="both"/>
        <w:rPr>
          <w:color w:val="000000"/>
          <w:sz w:val="28"/>
          <w:szCs w:val="28"/>
        </w:rPr>
      </w:pPr>
      <w:r>
        <w:rPr>
          <w:color w:val="000000"/>
          <w:sz w:val="28"/>
          <w:szCs w:val="28"/>
        </w:rPr>
        <w:lastRenderedPageBreak/>
        <w:t xml:space="preserve">15. </w:t>
      </w:r>
      <w:r w:rsidRPr="0060623D">
        <w:rPr>
          <w:color w:val="000000"/>
          <w:sz w:val="28"/>
          <w:szCs w:val="28"/>
        </w:rPr>
        <w:t xml:space="preserve">Nghị quyết số </w:t>
      </w:r>
      <w:r w:rsidRPr="008840F2">
        <w:rPr>
          <w:color w:val="000000"/>
          <w:sz w:val="28"/>
          <w:szCs w:val="28"/>
        </w:rPr>
        <w:t>12/2021/NQ-HĐND</w:t>
      </w:r>
      <w:r>
        <w:rPr>
          <w:color w:val="000000"/>
          <w:sz w:val="28"/>
          <w:szCs w:val="28"/>
        </w:rPr>
        <w:t xml:space="preserve"> </w:t>
      </w:r>
      <w:r w:rsidRPr="0060623D">
        <w:rPr>
          <w:color w:val="000000"/>
          <w:sz w:val="28"/>
          <w:szCs w:val="28"/>
        </w:rPr>
        <w:t xml:space="preserve">ngày </w:t>
      </w:r>
      <w:r w:rsidRPr="008840F2">
        <w:rPr>
          <w:color w:val="000000"/>
          <w:sz w:val="28"/>
          <w:szCs w:val="28"/>
        </w:rPr>
        <w:t>28/10/2021</w:t>
      </w:r>
      <w:r>
        <w:rPr>
          <w:color w:val="000000"/>
          <w:sz w:val="28"/>
          <w:szCs w:val="28"/>
        </w:rPr>
        <w:t xml:space="preserve"> </w:t>
      </w:r>
      <w:r w:rsidRPr="0060623D">
        <w:rPr>
          <w:color w:val="000000"/>
          <w:sz w:val="28"/>
          <w:szCs w:val="28"/>
        </w:rPr>
        <w:t xml:space="preserve">của HĐND tỉnh </w:t>
      </w:r>
      <w:r>
        <w:rPr>
          <w:color w:val="000000"/>
          <w:sz w:val="28"/>
          <w:szCs w:val="28"/>
        </w:rPr>
        <w:t>Đắk Nông q</w:t>
      </w:r>
      <w:r w:rsidRPr="008840F2">
        <w:rPr>
          <w:color w:val="000000"/>
          <w:sz w:val="28"/>
          <w:szCs w:val="28"/>
        </w:rPr>
        <w:t>uy định chính sách hỗ trợ đào tạo nghề nghiệp trình độ trung cấp, cao đẳng trên địa bàn tỉnh Đắk Nông giai đoạn 2021-2025</w:t>
      </w:r>
      <w:r>
        <w:rPr>
          <w:color w:val="000000"/>
          <w:sz w:val="28"/>
          <w:szCs w:val="28"/>
        </w:rPr>
        <w:t>.</w:t>
      </w:r>
    </w:p>
    <w:p w:rsidR="00D26EC7" w:rsidRPr="006E4A88" w:rsidRDefault="00D26EC7" w:rsidP="00391A3A">
      <w:pPr>
        <w:shd w:val="clear" w:color="auto" w:fill="FFFFFF"/>
        <w:spacing w:before="60"/>
        <w:ind w:firstLine="720"/>
        <w:jc w:val="both"/>
        <w:rPr>
          <w:sz w:val="28"/>
          <w:szCs w:val="28"/>
        </w:rPr>
      </w:pPr>
      <w:proofErr w:type="gramStart"/>
      <w:r w:rsidRPr="006E4A88">
        <w:rPr>
          <w:b/>
          <w:bCs/>
          <w:sz w:val="28"/>
          <w:szCs w:val="28"/>
        </w:rPr>
        <w:t>Điều 2.</w:t>
      </w:r>
      <w:proofErr w:type="gramEnd"/>
      <w:r w:rsidRPr="006E4A88">
        <w:rPr>
          <w:b/>
          <w:bCs/>
          <w:sz w:val="28"/>
          <w:szCs w:val="28"/>
        </w:rPr>
        <w:t xml:space="preserve"> Tổ chức thực hiện</w:t>
      </w:r>
      <w:bookmarkEnd w:id="2"/>
    </w:p>
    <w:p w:rsidR="00D26EC7" w:rsidRPr="00D52783" w:rsidRDefault="00D26EC7" w:rsidP="00891F85">
      <w:pPr>
        <w:spacing w:before="120" w:line="20" w:lineRule="atLeast"/>
        <w:ind w:firstLine="720"/>
        <w:jc w:val="both"/>
        <w:rPr>
          <w:spacing w:val="-6"/>
          <w:sz w:val="28"/>
          <w:szCs w:val="28"/>
        </w:rPr>
      </w:pPr>
      <w:r w:rsidRPr="00D52783">
        <w:rPr>
          <w:spacing w:val="-6"/>
          <w:sz w:val="28"/>
          <w:szCs w:val="28"/>
        </w:rPr>
        <w:t>1. Giao cho Ủy ban nhân dân tỉnh tổ chức triển khai thực hiện Nghị quyết này.</w:t>
      </w:r>
    </w:p>
    <w:p w:rsidR="00D26EC7" w:rsidRPr="006E4A88" w:rsidRDefault="00D26EC7" w:rsidP="00891F85">
      <w:pPr>
        <w:spacing w:before="120" w:line="20" w:lineRule="atLeast"/>
        <w:ind w:firstLine="720"/>
        <w:jc w:val="both"/>
        <w:rPr>
          <w:sz w:val="28"/>
          <w:szCs w:val="28"/>
        </w:rPr>
      </w:pPr>
      <w:r w:rsidRPr="006E4A88">
        <w:rPr>
          <w:sz w:val="28"/>
          <w:szCs w:val="28"/>
        </w:rPr>
        <w:t>2. Thường trực Hội đồng nhân dân tỉnh, các Ban của Hội đồng nhân dân tỉnh, các Tổ đại biểu Hội đồng nhân dân tỉnh và đại biểu Hội đồng nhân dân tỉnh giám sát việc thực hiện Nghị quyết này.</w:t>
      </w:r>
    </w:p>
    <w:p w:rsidR="00D26EC7" w:rsidRPr="00D52783" w:rsidRDefault="00D26EC7" w:rsidP="00891F85">
      <w:pPr>
        <w:spacing w:before="120" w:line="20" w:lineRule="atLeast"/>
        <w:ind w:firstLine="720"/>
        <w:jc w:val="both"/>
        <w:rPr>
          <w:spacing w:val="-8"/>
          <w:sz w:val="28"/>
          <w:szCs w:val="28"/>
        </w:rPr>
      </w:pPr>
      <w:bookmarkStart w:id="3" w:name="dieu_3_name"/>
      <w:r w:rsidRPr="00D52783">
        <w:rPr>
          <w:spacing w:val="-8"/>
          <w:sz w:val="28"/>
          <w:szCs w:val="28"/>
        </w:rPr>
        <w:t>3. Nghị quyết này đã được Hội đồng nhân dân tỉnh khóa X,</w:t>
      </w:r>
      <w:r w:rsidR="00C5347D" w:rsidRPr="00D52783">
        <w:rPr>
          <w:spacing w:val="-8"/>
          <w:sz w:val="28"/>
          <w:szCs w:val="28"/>
        </w:rPr>
        <w:t xml:space="preserve"> kỳ họp thứ …. </w:t>
      </w:r>
      <w:proofErr w:type="gramStart"/>
      <w:r w:rsidR="00C5347D" w:rsidRPr="00D52783">
        <w:rPr>
          <w:spacing w:val="-8"/>
          <w:sz w:val="28"/>
          <w:szCs w:val="28"/>
        </w:rPr>
        <w:t>thông</w:t>
      </w:r>
      <w:proofErr w:type="gramEnd"/>
      <w:r w:rsidR="00C5347D" w:rsidRPr="00D52783">
        <w:rPr>
          <w:spacing w:val="-8"/>
          <w:sz w:val="28"/>
          <w:szCs w:val="28"/>
        </w:rPr>
        <w:t xml:space="preserve"> qua ngày … tháng …</w:t>
      </w:r>
      <w:r w:rsidRPr="00D52783">
        <w:rPr>
          <w:spacing w:val="-8"/>
          <w:sz w:val="28"/>
          <w:szCs w:val="28"/>
        </w:rPr>
        <w:t xml:space="preserve"> năm 202</w:t>
      </w:r>
      <w:r w:rsidR="00891F85">
        <w:rPr>
          <w:spacing w:val="-8"/>
          <w:sz w:val="28"/>
          <w:szCs w:val="28"/>
        </w:rPr>
        <w:t>6</w:t>
      </w:r>
      <w:r w:rsidRPr="00D52783">
        <w:rPr>
          <w:spacing w:val="-8"/>
          <w:sz w:val="28"/>
          <w:szCs w:val="28"/>
        </w:rPr>
        <w:t xml:space="preserve"> và có hiệu lực kể từ ngày ….. </w:t>
      </w:r>
      <w:proofErr w:type="gramStart"/>
      <w:r w:rsidRPr="00D52783">
        <w:rPr>
          <w:spacing w:val="-8"/>
          <w:sz w:val="28"/>
          <w:szCs w:val="28"/>
        </w:rPr>
        <w:t>tháng</w:t>
      </w:r>
      <w:proofErr w:type="gramEnd"/>
      <w:r w:rsidRPr="00D52783">
        <w:rPr>
          <w:spacing w:val="-8"/>
          <w:sz w:val="28"/>
          <w:szCs w:val="28"/>
        </w:rPr>
        <w:t xml:space="preserve"> …..</w:t>
      </w:r>
      <w:proofErr w:type="gramStart"/>
      <w:r w:rsidRPr="00D52783">
        <w:rPr>
          <w:spacing w:val="-8"/>
          <w:sz w:val="28"/>
          <w:szCs w:val="28"/>
        </w:rPr>
        <w:t>năm</w:t>
      </w:r>
      <w:proofErr w:type="gramEnd"/>
      <w:r w:rsidRPr="00D52783">
        <w:rPr>
          <w:spacing w:val="-8"/>
          <w:sz w:val="28"/>
          <w:szCs w:val="28"/>
        </w:rPr>
        <w:t xml:space="preserve"> 202</w:t>
      </w:r>
      <w:r w:rsidR="00891F85">
        <w:rPr>
          <w:spacing w:val="-8"/>
          <w:sz w:val="28"/>
          <w:szCs w:val="28"/>
        </w:rPr>
        <w:t>6</w:t>
      </w:r>
      <w:r w:rsidRPr="00D52783">
        <w:rPr>
          <w:spacing w:val="-8"/>
          <w:sz w:val="28"/>
          <w:szCs w:val="28"/>
        </w:rPr>
        <w:t>.</w:t>
      </w:r>
      <w:bookmarkEnd w:id="3"/>
      <w:r w:rsidR="00D52783">
        <w:rPr>
          <w:spacing w:val="-8"/>
          <w:sz w:val="28"/>
          <w:szCs w:val="28"/>
        </w:rPr>
        <w:t>/.</w:t>
      </w:r>
    </w:p>
    <w:p w:rsidR="00D26EC7" w:rsidRPr="006E4A88" w:rsidRDefault="008F0FD9" w:rsidP="00D26EC7">
      <w:pPr>
        <w:spacing w:before="120"/>
        <w:ind w:firstLine="851"/>
        <w:jc w:val="both"/>
        <w:rPr>
          <w:sz w:val="28"/>
          <w:szCs w:val="28"/>
        </w:rPr>
      </w:pPr>
      <w:r>
        <w:rPr>
          <w:noProof/>
          <w:sz w:val="28"/>
          <w:szCs w:val="28"/>
        </w:rPr>
        <mc:AlternateContent>
          <mc:Choice Requires="wps">
            <w:drawing>
              <wp:anchor distT="0" distB="0" distL="114300" distR="114300" simplePos="0" relativeHeight="251658752" behindDoc="0" locked="0" layoutInCell="1" allowOverlap="1" wp14:anchorId="29B49002" wp14:editId="0F055F7E">
                <wp:simplePos x="0" y="0"/>
                <wp:positionH relativeFrom="column">
                  <wp:posOffset>-51435</wp:posOffset>
                </wp:positionH>
                <wp:positionV relativeFrom="paragraph">
                  <wp:posOffset>287655</wp:posOffset>
                </wp:positionV>
                <wp:extent cx="3511550" cy="2724150"/>
                <wp:effectExtent l="0" t="0" r="1270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0" cy="2724150"/>
                        </a:xfrm>
                        <a:prstGeom prst="rect">
                          <a:avLst/>
                        </a:prstGeom>
                        <a:solidFill>
                          <a:srgbClr val="FFFFFF"/>
                        </a:solidFill>
                        <a:ln w="9525">
                          <a:solidFill>
                            <a:srgbClr val="FFFFFF"/>
                          </a:solidFill>
                          <a:miter lim="800000"/>
                          <a:headEnd/>
                          <a:tailEnd/>
                        </a:ln>
                      </wps:spPr>
                      <wps:txbx>
                        <w:txbxContent>
                          <w:p w:rsidR="00D26EC7" w:rsidRDefault="00D26EC7" w:rsidP="00D26EC7">
                            <w:pPr>
                              <w:rPr>
                                <w:sz w:val="22"/>
                                <w:szCs w:val="22"/>
                              </w:rPr>
                            </w:pPr>
                            <w:r>
                              <w:rPr>
                                <w:b/>
                                <w:bCs/>
                                <w:i/>
                                <w:iCs/>
                              </w:rPr>
                              <w:t>Nơi nhận</w:t>
                            </w:r>
                            <w:proofErr w:type="gramStart"/>
                            <w:r>
                              <w:rPr>
                                <w:b/>
                                <w:bCs/>
                                <w:i/>
                                <w:iCs/>
                              </w:rPr>
                              <w:t>:</w:t>
                            </w:r>
                            <w:proofErr w:type="gramEnd"/>
                            <w:r>
                              <w:rPr>
                                <w:b/>
                                <w:bCs/>
                                <w:i/>
                                <w:iCs/>
                              </w:rPr>
                              <w:br/>
                            </w:r>
                            <w:r w:rsidRPr="00D47A98">
                              <w:rPr>
                                <w:sz w:val="22"/>
                                <w:szCs w:val="22"/>
                              </w:rPr>
                              <w:t>- Ủy ban Thường vụ Quốc hội;</w:t>
                            </w:r>
                            <w:r w:rsidRPr="00D47A98">
                              <w:rPr>
                                <w:sz w:val="22"/>
                                <w:szCs w:val="22"/>
                              </w:rPr>
                              <w:br/>
                              <w:t xml:space="preserve">- </w:t>
                            </w:r>
                            <w:r>
                              <w:rPr>
                                <w:sz w:val="22"/>
                                <w:szCs w:val="22"/>
                              </w:rPr>
                              <w:t>Chính phủ</w:t>
                            </w:r>
                            <w:r w:rsidRPr="00D47A98">
                              <w:rPr>
                                <w:sz w:val="22"/>
                                <w:szCs w:val="22"/>
                              </w:rPr>
                              <w:t xml:space="preserve">; </w:t>
                            </w:r>
                          </w:p>
                          <w:p w:rsidR="00D26EC7" w:rsidRDefault="005B56BA" w:rsidP="00D26EC7">
                            <w:pPr>
                              <w:rPr>
                                <w:sz w:val="22"/>
                                <w:szCs w:val="22"/>
                              </w:rPr>
                            </w:pPr>
                            <w:r>
                              <w:rPr>
                                <w:sz w:val="22"/>
                                <w:szCs w:val="22"/>
                              </w:rPr>
                              <w:t xml:space="preserve">- Bộ </w:t>
                            </w:r>
                            <w:r w:rsidR="008840F2">
                              <w:rPr>
                                <w:sz w:val="22"/>
                                <w:szCs w:val="22"/>
                              </w:rPr>
                              <w:t>Giáo dục và Đào tạo</w:t>
                            </w:r>
                            <w:r w:rsidR="00D26EC7">
                              <w:rPr>
                                <w:sz w:val="22"/>
                                <w:szCs w:val="22"/>
                              </w:rPr>
                              <w:t>;</w:t>
                            </w:r>
                          </w:p>
                          <w:p w:rsidR="00D26EC7" w:rsidRDefault="00D26EC7" w:rsidP="00D26EC7">
                            <w:pPr>
                              <w:rPr>
                                <w:sz w:val="22"/>
                                <w:szCs w:val="22"/>
                              </w:rPr>
                            </w:pPr>
                            <w:r w:rsidRPr="00D47A98">
                              <w:rPr>
                                <w:sz w:val="22"/>
                                <w:szCs w:val="22"/>
                              </w:rPr>
                              <w:t xml:space="preserve">- Cục </w:t>
                            </w:r>
                            <w:r w:rsidR="00D52783">
                              <w:rPr>
                                <w:sz w:val="22"/>
                                <w:szCs w:val="22"/>
                              </w:rPr>
                              <w:t>KTVB</w:t>
                            </w:r>
                            <w:r>
                              <w:rPr>
                                <w:sz w:val="22"/>
                                <w:szCs w:val="22"/>
                              </w:rPr>
                              <w:t xml:space="preserve"> và </w:t>
                            </w:r>
                            <w:r w:rsidRPr="00BC590C">
                              <w:rPr>
                                <w:sz w:val="22"/>
                                <w:szCs w:val="22"/>
                              </w:rPr>
                              <w:t>QLXLVPHC</w:t>
                            </w:r>
                            <w:r w:rsidR="00C5347D">
                              <w:rPr>
                                <w:sz w:val="22"/>
                                <w:szCs w:val="22"/>
                              </w:rPr>
                              <w:t xml:space="preserve"> </w:t>
                            </w:r>
                            <w:r w:rsidRPr="00BC590C">
                              <w:rPr>
                                <w:sz w:val="22"/>
                                <w:szCs w:val="22"/>
                              </w:rPr>
                              <w:t>-</w:t>
                            </w:r>
                            <w:r w:rsidR="00C5347D">
                              <w:rPr>
                                <w:sz w:val="22"/>
                                <w:szCs w:val="22"/>
                              </w:rPr>
                              <w:t xml:space="preserve"> </w:t>
                            </w:r>
                            <w:r w:rsidRPr="00BC590C">
                              <w:rPr>
                                <w:sz w:val="22"/>
                                <w:szCs w:val="22"/>
                              </w:rPr>
                              <w:t>Bộ Tư pháp</w:t>
                            </w:r>
                            <w:proofErr w:type="gramStart"/>
                            <w:r>
                              <w:rPr>
                                <w:sz w:val="22"/>
                                <w:szCs w:val="22"/>
                              </w:rPr>
                              <w:t>;</w:t>
                            </w:r>
                            <w:proofErr w:type="gramEnd"/>
                            <w:r w:rsidRPr="00BC590C">
                              <w:rPr>
                                <w:sz w:val="22"/>
                                <w:szCs w:val="22"/>
                              </w:rPr>
                              <w:br/>
                            </w:r>
                            <w:r w:rsidRPr="00D47A98">
                              <w:rPr>
                                <w:sz w:val="22"/>
                                <w:szCs w:val="22"/>
                              </w:rPr>
                              <w:t>- Thường trực Tỉnh ủy;</w:t>
                            </w:r>
                          </w:p>
                          <w:p w:rsidR="00D26EC7" w:rsidRDefault="00D26EC7" w:rsidP="00D26EC7">
                            <w:pPr>
                              <w:rPr>
                                <w:sz w:val="22"/>
                                <w:szCs w:val="22"/>
                              </w:rPr>
                            </w:pPr>
                            <w:r w:rsidRPr="00D47A98">
                              <w:rPr>
                                <w:sz w:val="22"/>
                                <w:szCs w:val="22"/>
                              </w:rPr>
                              <w:t>- Thường trực HĐND tỉnh;</w:t>
                            </w:r>
                            <w:r>
                              <w:rPr>
                                <w:sz w:val="22"/>
                                <w:szCs w:val="22"/>
                              </w:rPr>
                              <w:t xml:space="preserve"> </w:t>
                            </w:r>
                          </w:p>
                          <w:p w:rsidR="00D26EC7" w:rsidRDefault="00D26EC7" w:rsidP="00D26EC7">
                            <w:pPr>
                              <w:rPr>
                                <w:sz w:val="22"/>
                                <w:szCs w:val="22"/>
                              </w:rPr>
                            </w:pPr>
                            <w:r>
                              <w:rPr>
                                <w:sz w:val="22"/>
                                <w:szCs w:val="22"/>
                              </w:rPr>
                              <w:t xml:space="preserve">- </w:t>
                            </w:r>
                            <w:r w:rsidR="00C5347D">
                              <w:rPr>
                                <w:sz w:val="22"/>
                                <w:szCs w:val="22"/>
                              </w:rPr>
                              <w:t>Chủ tịch, các PCT UBND tỉnh;</w:t>
                            </w:r>
                            <w:r w:rsidRPr="00D47A98">
                              <w:rPr>
                                <w:sz w:val="22"/>
                                <w:szCs w:val="22"/>
                              </w:rPr>
                              <w:br/>
                              <w:t>- Các Ban của HĐND tỉnh;</w:t>
                            </w:r>
                            <w:r w:rsidRPr="00D47A98">
                              <w:rPr>
                                <w:sz w:val="22"/>
                                <w:szCs w:val="22"/>
                              </w:rPr>
                              <w:br/>
                              <w:t xml:space="preserve">- </w:t>
                            </w:r>
                            <w:r>
                              <w:rPr>
                                <w:sz w:val="22"/>
                                <w:szCs w:val="22"/>
                              </w:rPr>
                              <w:t>Đ</w:t>
                            </w:r>
                            <w:r w:rsidR="00C5347D">
                              <w:rPr>
                                <w:sz w:val="22"/>
                                <w:szCs w:val="22"/>
                              </w:rPr>
                              <w:t>ại biểu HĐND tỉnh;</w:t>
                            </w:r>
                            <w:r w:rsidRPr="00D47A98">
                              <w:rPr>
                                <w:sz w:val="22"/>
                                <w:szCs w:val="22"/>
                              </w:rPr>
                              <w:br/>
                              <w:t>- Các sở, ban, ngành</w:t>
                            </w:r>
                            <w:r w:rsidR="005532FD">
                              <w:rPr>
                                <w:sz w:val="22"/>
                                <w:szCs w:val="22"/>
                              </w:rPr>
                              <w:t xml:space="preserve"> thuộc UBND tỉnh</w:t>
                            </w:r>
                            <w:r w:rsidRPr="00D47A98">
                              <w:rPr>
                                <w:sz w:val="22"/>
                                <w:szCs w:val="22"/>
                              </w:rPr>
                              <w:t>;</w:t>
                            </w:r>
                            <w:r w:rsidRPr="00D47A98">
                              <w:rPr>
                                <w:sz w:val="22"/>
                                <w:szCs w:val="22"/>
                              </w:rPr>
                              <w:br/>
                              <w:t>- HĐND</w:t>
                            </w:r>
                            <w:r>
                              <w:rPr>
                                <w:sz w:val="22"/>
                                <w:szCs w:val="22"/>
                              </w:rPr>
                              <w:t xml:space="preserve"> và</w:t>
                            </w:r>
                            <w:r w:rsidRPr="00D47A98">
                              <w:rPr>
                                <w:sz w:val="22"/>
                                <w:szCs w:val="22"/>
                              </w:rPr>
                              <w:t xml:space="preserve"> UBND các </w:t>
                            </w:r>
                            <w:r>
                              <w:rPr>
                                <w:sz w:val="22"/>
                                <w:szCs w:val="22"/>
                              </w:rPr>
                              <w:t>xã, phường, đặc khu</w:t>
                            </w:r>
                            <w:r w:rsidRPr="00D47A98">
                              <w:rPr>
                                <w:sz w:val="22"/>
                                <w:szCs w:val="22"/>
                              </w:rPr>
                              <w:t>;</w:t>
                            </w:r>
                            <w:r w:rsidRPr="00D47A98">
                              <w:rPr>
                                <w:sz w:val="22"/>
                                <w:szCs w:val="22"/>
                              </w:rPr>
                              <w:br/>
                            </w:r>
                            <w:r>
                              <w:rPr>
                                <w:sz w:val="22"/>
                                <w:szCs w:val="22"/>
                              </w:rPr>
                              <w:t>- Báo và Phát</w:t>
                            </w:r>
                            <w:r w:rsidR="009E490B">
                              <w:rPr>
                                <w:sz w:val="22"/>
                                <w:szCs w:val="22"/>
                              </w:rPr>
                              <w:t xml:space="preserve"> thanh </w:t>
                            </w:r>
                            <w:r>
                              <w:rPr>
                                <w:sz w:val="22"/>
                                <w:szCs w:val="22"/>
                              </w:rPr>
                              <w:t xml:space="preserve">Truyền hình Lâm Đồng; </w:t>
                            </w:r>
                          </w:p>
                          <w:p w:rsidR="00D26EC7" w:rsidRDefault="006D3259" w:rsidP="00D26EC7">
                            <w:pPr>
                              <w:rPr>
                                <w:sz w:val="22"/>
                                <w:szCs w:val="22"/>
                              </w:rPr>
                            </w:pPr>
                            <w:r>
                              <w:rPr>
                                <w:sz w:val="22"/>
                                <w:szCs w:val="22"/>
                              </w:rPr>
                              <w:t>- Trung tâm Lưu trữ lịch sử</w:t>
                            </w:r>
                            <w:r w:rsidR="00D26EC7">
                              <w:rPr>
                                <w:sz w:val="22"/>
                                <w:szCs w:val="22"/>
                              </w:rPr>
                              <w:t xml:space="preserve"> tỉnh;</w:t>
                            </w:r>
                          </w:p>
                          <w:p w:rsidR="00D26EC7" w:rsidRPr="00D47A98" w:rsidRDefault="00D26EC7" w:rsidP="00D26EC7">
                            <w:pPr>
                              <w:rPr>
                                <w:sz w:val="22"/>
                                <w:szCs w:val="22"/>
                              </w:rPr>
                            </w:pPr>
                            <w:r>
                              <w:rPr>
                                <w:sz w:val="22"/>
                                <w:szCs w:val="22"/>
                              </w:rPr>
                              <w:t>- Trung tâm Thông tin tỉnh</w:t>
                            </w:r>
                            <w:proofErr w:type="gramStart"/>
                            <w:r>
                              <w:rPr>
                                <w:sz w:val="22"/>
                                <w:szCs w:val="22"/>
                              </w:rPr>
                              <w:t>;</w:t>
                            </w:r>
                            <w:proofErr w:type="gramEnd"/>
                            <w:r w:rsidRPr="00D47A98">
                              <w:rPr>
                                <w:sz w:val="22"/>
                                <w:szCs w:val="22"/>
                              </w:rPr>
                              <w:br/>
                              <w:t xml:space="preserve">- Lưu: VT, </w:t>
                            </w:r>
                            <w:r>
                              <w:rPr>
                                <w:sz w:val="22"/>
                                <w:szCs w:val="22"/>
                              </w:rPr>
                              <w:t>……..</w:t>
                            </w:r>
                            <w:r w:rsidRPr="00D47A98">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4.05pt;margin-top:22.65pt;width:276.5pt;height:2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" strokecolor="white">
                <v:textbox>
                  <w:txbxContent>
                    <w:p w:rsidR="00D26EC7" w:rsidRDefault="00D26EC7" w:rsidP="00D26EC7">
                      <w:pPr>
                        <w:rPr>
                          <w:sz w:val="22"/>
                          <w:szCs w:val="22"/>
                        </w:rPr>
                      </w:pPr>
                      <w:r>
                        <w:rPr>
                          <w:b/>
                          <w:bCs/>
                          <w:i/>
                          <w:iCs/>
                        </w:rPr>
                        <w:t>Nơi nhận</w:t>
                      </w:r>
                      <w:proofErr w:type="gramStart"/>
                      <w:r>
                        <w:rPr>
                          <w:b/>
                          <w:bCs/>
                          <w:i/>
                          <w:iCs/>
                        </w:rPr>
                        <w:t>:</w:t>
                      </w:r>
                      <w:proofErr w:type="gramEnd"/>
                      <w:r>
                        <w:rPr>
                          <w:b/>
                          <w:bCs/>
                          <w:i/>
                          <w:iCs/>
                        </w:rPr>
                        <w:br/>
                      </w:r>
                      <w:r w:rsidRPr="00D47A98">
                        <w:rPr>
                          <w:sz w:val="22"/>
                          <w:szCs w:val="22"/>
                        </w:rPr>
                        <w:t>- Ủy ban Thường vụ Quốc hội;</w:t>
                      </w:r>
                      <w:r w:rsidRPr="00D47A98">
                        <w:rPr>
                          <w:sz w:val="22"/>
                          <w:szCs w:val="22"/>
                        </w:rPr>
                        <w:br/>
                        <w:t xml:space="preserve">- </w:t>
                      </w:r>
                      <w:r>
                        <w:rPr>
                          <w:sz w:val="22"/>
                          <w:szCs w:val="22"/>
                        </w:rPr>
                        <w:t>Chính phủ</w:t>
                      </w:r>
                      <w:r w:rsidRPr="00D47A98">
                        <w:rPr>
                          <w:sz w:val="22"/>
                          <w:szCs w:val="22"/>
                        </w:rPr>
                        <w:t xml:space="preserve">; </w:t>
                      </w:r>
                    </w:p>
                    <w:p w:rsidR="00D26EC7" w:rsidRDefault="005B56BA" w:rsidP="00D26EC7">
                      <w:pPr>
                        <w:rPr>
                          <w:sz w:val="22"/>
                          <w:szCs w:val="22"/>
                        </w:rPr>
                      </w:pPr>
                      <w:r>
                        <w:rPr>
                          <w:sz w:val="22"/>
                          <w:szCs w:val="22"/>
                        </w:rPr>
                        <w:t xml:space="preserve">- Bộ </w:t>
                      </w:r>
                      <w:r w:rsidR="008840F2">
                        <w:rPr>
                          <w:sz w:val="22"/>
                          <w:szCs w:val="22"/>
                        </w:rPr>
                        <w:t>Giáo dục và Đào tạo</w:t>
                      </w:r>
                      <w:r w:rsidR="00D26EC7">
                        <w:rPr>
                          <w:sz w:val="22"/>
                          <w:szCs w:val="22"/>
                        </w:rPr>
                        <w:t>;</w:t>
                      </w:r>
                    </w:p>
                    <w:p w:rsidR="00D26EC7" w:rsidRDefault="00D26EC7" w:rsidP="00D26EC7">
                      <w:pPr>
                        <w:rPr>
                          <w:sz w:val="22"/>
                          <w:szCs w:val="22"/>
                        </w:rPr>
                      </w:pPr>
                      <w:r w:rsidRPr="00D47A98">
                        <w:rPr>
                          <w:sz w:val="22"/>
                          <w:szCs w:val="22"/>
                        </w:rPr>
                        <w:t xml:space="preserve">- Cục </w:t>
                      </w:r>
                      <w:r w:rsidR="00D52783">
                        <w:rPr>
                          <w:sz w:val="22"/>
                          <w:szCs w:val="22"/>
                        </w:rPr>
                        <w:t>KTVB</w:t>
                      </w:r>
                      <w:r>
                        <w:rPr>
                          <w:sz w:val="22"/>
                          <w:szCs w:val="22"/>
                        </w:rPr>
                        <w:t xml:space="preserve"> và </w:t>
                      </w:r>
                      <w:r w:rsidRPr="00BC590C">
                        <w:rPr>
                          <w:sz w:val="22"/>
                          <w:szCs w:val="22"/>
                        </w:rPr>
                        <w:t>QLXLVPHC</w:t>
                      </w:r>
                      <w:r w:rsidR="00C5347D">
                        <w:rPr>
                          <w:sz w:val="22"/>
                          <w:szCs w:val="22"/>
                        </w:rPr>
                        <w:t xml:space="preserve"> </w:t>
                      </w:r>
                      <w:r w:rsidRPr="00BC590C">
                        <w:rPr>
                          <w:sz w:val="22"/>
                          <w:szCs w:val="22"/>
                        </w:rPr>
                        <w:t>-</w:t>
                      </w:r>
                      <w:r w:rsidR="00C5347D">
                        <w:rPr>
                          <w:sz w:val="22"/>
                          <w:szCs w:val="22"/>
                        </w:rPr>
                        <w:t xml:space="preserve"> </w:t>
                      </w:r>
                      <w:r w:rsidRPr="00BC590C">
                        <w:rPr>
                          <w:sz w:val="22"/>
                          <w:szCs w:val="22"/>
                        </w:rPr>
                        <w:t>Bộ Tư pháp</w:t>
                      </w:r>
                      <w:proofErr w:type="gramStart"/>
                      <w:r>
                        <w:rPr>
                          <w:sz w:val="22"/>
                          <w:szCs w:val="22"/>
                        </w:rPr>
                        <w:t>;</w:t>
                      </w:r>
                      <w:proofErr w:type="gramEnd"/>
                      <w:r w:rsidRPr="00BC590C">
                        <w:rPr>
                          <w:sz w:val="22"/>
                          <w:szCs w:val="22"/>
                        </w:rPr>
                        <w:br/>
                      </w:r>
                      <w:r w:rsidRPr="00D47A98">
                        <w:rPr>
                          <w:sz w:val="22"/>
                          <w:szCs w:val="22"/>
                        </w:rPr>
                        <w:t>- Thường trực Tỉnh ủy;</w:t>
                      </w:r>
                    </w:p>
                    <w:p w:rsidR="00D26EC7" w:rsidRDefault="00D26EC7" w:rsidP="00D26EC7">
                      <w:pPr>
                        <w:rPr>
                          <w:sz w:val="22"/>
                          <w:szCs w:val="22"/>
                        </w:rPr>
                      </w:pPr>
                      <w:r w:rsidRPr="00D47A98">
                        <w:rPr>
                          <w:sz w:val="22"/>
                          <w:szCs w:val="22"/>
                        </w:rPr>
                        <w:t>- Thường trực HĐND tỉnh;</w:t>
                      </w:r>
                      <w:r>
                        <w:rPr>
                          <w:sz w:val="22"/>
                          <w:szCs w:val="22"/>
                        </w:rPr>
                        <w:t xml:space="preserve"> </w:t>
                      </w:r>
                    </w:p>
                    <w:p w:rsidR="00D26EC7" w:rsidRDefault="00D26EC7" w:rsidP="00D26EC7">
                      <w:pPr>
                        <w:rPr>
                          <w:sz w:val="22"/>
                          <w:szCs w:val="22"/>
                        </w:rPr>
                      </w:pPr>
                      <w:r>
                        <w:rPr>
                          <w:sz w:val="22"/>
                          <w:szCs w:val="22"/>
                        </w:rPr>
                        <w:t xml:space="preserve">- </w:t>
                      </w:r>
                      <w:r w:rsidR="00C5347D">
                        <w:rPr>
                          <w:sz w:val="22"/>
                          <w:szCs w:val="22"/>
                        </w:rPr>
                        <w:t>Chủ tịch, các PCT UBND tỉnh;</w:t>
                      </w:r>
                      <w:r w:rsidRPr="00D47A98">
                        <w:rPr>
                          <w:sz w:val="22"/>
                          <w:szCs w:val="22"/>
                        </w:rPr>
                        <w:br/>
                        <w:t>- Các Ban của HĐND tỉnh;</w:t>
                      </w:r>
                      <w:r w:rsidRPr="00D47A98">
                        <w:rPr>
                          <w:sz w:val="22"/>
                          <w:szCs w:val="22"/>
                        </w:rPr>
                        <w:br/>
                        <w:t xml:space="preserve">- </w:t>
                      </w:r>
                      <w:r>
                        <w:rPr>
                          <w:sz w:val="22"/>
                          <w:szCs w:val="22"/>
                        </w:rPr>
                        <w:t>Đ</w:t>
                      </w:r>
                      <w:r w:rsidR="00C5347D">
                        <w:rPr>
                          <w:sz w:val="22"/>
                          <w:szCs w:val="22"/>
                        </w:rPr>
                        <w:t>ại biểu HĐND tỉnh;</w:t>
                      </w:r>
                      <w:r w:rsidRPr="00D47A98">
                        <w:rPr>
                          <w:sz w:val="22"/>
                          <w:szCs w:val="22"/>
                        </w:rPr>
                        <w:br/>
                        <w:t>- Các sở, ban, ngành</w:t>
                      </w:r>
                      <w:r w:rsidR="005532FD">
                        <w:rPr>
                          <w:sz w:val="22"/>
                          <w:szCs w:val="22"/>
                        </w:rPr>
                        <w:t xml:space="preserve"> thuộc UBND tỉnh</w:t>
                      </w:r>
                      <w:r w:rsidRPr="00D47A98">
                        <w:rPr>
                          <w:sz w:val="22"/>
                          <w:szCs w:val="22"/>
                        </w:rPr>
                        <w:t>;</w:t>
                      </w:r>
                      <w:r w:rsidRPr="00D47A98">
                        <w:rPr>
                          <w:sz w:val="22"/>
                          <w:szCs w:val="22"/>
                        </w:rPr>
                        <w:br/>
                        <w:t>- HĐND</w:t>
                      </w:r>
                      <w:r>
                        <w:rPr>
                          <w:sz w:val="22"/>
                          <w:szCs w:val="22"/>
                        </w:rPr>
                        <w:t xml:space="preserve"> và</w:t>
                      </w:r>
                      <w:r w:rsidRPr="00D47A98">
                        <w:rPr>
                          <w:sz w:val="22"/>
                          <w:szCs w:val="22"/>
                        </w:rPr>
                        <w:t xml:space="preserve"> UBND các </w:t>
                      </w:r>
                      <w:r>
                        <w:rPr>
                          <w:sz w:val="22"/>
                          <w:szCs w:val="22"/>
                        </w:rPr>
                        <w:t>xã, phường, đặc khu</w:t>
                      </w:r>
                      <w:r w:rsidRPr="00D47A98">
                        <w:rPr>
                          <w:sz w:val="22"/>
                          <w:szCs w:val="22"/>
                        </w:rPr>
                        <w:t>;</w:t>
                      </w:r>
                      <w:r w:rsidRPr="00D47A98">
                        <w:rPr>
                          <w:sz w:val="22"/>
                          <w:szCs w:val="22"/>
                        </w:rPr>
                        <w:br/>
                      </w:r>
                      <w:r>
                        <w:rPr>
                          <w:sz w:val="22"/>
                          <w:szCs w:val="22"/>
                        </w:rPr>
                        <w:t>- Báo và Phát</w:t>
                      </w:r>
                      <w:r w:rsidR="009E490B">
                        <w:rPr>
                          <w:sz w:val="22"/>
                          <w:szCs w:val="22"/>
                        </w:rPr>
                        <w:t xml:space="preserve"> thanh </w:t>
                      </w:r>
                      <w:r>
                        <w:rPr>
                          <w:sz w:val="22"/>
                          <w:szCs w:val="22"/>
                        </w:rPr>
                        <w:t xml:space="preserve">Truyền hình Lâm Đồng; </w:t>
                      </w:r>
                    </w:p>
                    <w:p w:rsidR="00D26EC7" w:rsidRDefault="006D3259" w:rsidP="00D26EC7">
                      <w:pPr>
                        <w:rPr>
                          <w:sz w:val="22"/>
                          <w:szCs w:val="22"/>
                        </w:rPr>
                      </w:pPr>
                      <w:r>
                        <w:rPr>
                          <w:sz w:val="22"/>
                          <w:szCs w:val="22"/>
                        </w:rPr>
                        <w:t>- Trung tâm Lưu trữ lịch sử</w:t>
                      </w:r>
                      <w:r w:rsidR="00D26EC7">
                        <w:rPr>
                          <w:sz w:val="22"/>
                          <w:szCs w:val="22"/>
                        </w:rPr>
                        <w:t xml:space="preserve"> tỉnh;</w:t>
                      </w:r>
                    </w:p>
                    <w:p w:rsidR="00D26EC7" w:rsidRPr="00D47A98" w:rsidRDefault="00D26EC7" w:rsidP="00D26EC7">
                      <w:pPr>
                        <w:rPr>
                          <w:sz w:val="22"/>
                          <w:szCs w:val="22"/>
                        </w:rPr>
                      </w:pPr>
                      <w:r>
                        <w:rPr>
                          <w:sz w:val="22"/>
                          <w:szCs w:val="22"/>
                        </w:rPr>
                        <w:t>- Trung tâm Thông tin tỉnh</w:t>
                      </w:r>
                      <w:proofErr w:type="gramStart"/>
                      <w:r>
                        <w:rPr>
                          <w:sz w:val="22"/>
                          <w:szCs w:val="22"/>
                        </w:rPr>
                        <w:t>;</w:t>
                      </w:r>
                      <w:proofErr w:type="gramEnd"/>
                      <w:r w:rsidRPr="00D47A98">
                        <w:rPr>
                          <w:sz w:val="22"/>
                          <w:szCs w:val="22"/>
                        </w:rPr>
                        <w:br/>
                        <w:t xml:space="preserve">- Lưu: VT, </w:t>
                      </w:r>
                      <w:r>
                        <w:rPr>
                          <w:sz w:val="22"/>
                          <w:szCs w:val="22"/>
                        </w:rPr>
                        <w:t>……..</w:t>
                      </w:r>
                      <w:r w:rsidRPr="00D47A98">
                        <w:rPr>
                          <w:sz w:val="22"/>
                          <w:szCs w:val="22"/>
                        </w:rPr>
                        <w:t>.</w:t>
                      </w:r>
                    </w:p>
                  </w:txbxContent>
                </v:textbox>
              </v:shape>
            </w:pict>
          </mc:Fallback>
        </mc:AlternateContent>
      </w:r>
    </w:p>
    <w:p w:rsidR="001A7F38" w:rsidRDefault="008F0FD9" w:rsidP="00D26EC7">
      <w:r>
        <w:rPr>
          <w:noProof/>
          <w:sz w:val="28"/>
          <w:szCs w:val="28"/>
        </w:rPr>
        <mc:AlternateContent>
          <mc:Choice Requires="wps">
            <w:drawing>
              <wp:anchor distT="0" distB="0" distL="114300" distR="114300" simplePos="0" relativeHeight="251656704" behindDoc="0" locked="0" layoutInCell="1" allowOverlap="1" wp14:anchorId="22BB14E5" wp14:editId="7E1D6390">
                <wp:simplePos x="0" y="0"/>
                <wp:positionH relativeFrom="column">
                  <wp:posOffset>3730625</wp:posOffset>
                </wp:positionH>
                <wp:positionV relativeFrom="paragraph">
                  <wp:posOffset>8890</wp:posOffset>
                </wp:positionV>
                <wp:extent cx="2019300" cy="1770380"/>
                <wp:effectExtent l="10160" t="12065" r="8890"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770380"/>
                        </a:xfrm>
                        <a:prstGeom prst="rect">
                          <a:avLst/>
                        </a:prstGeom>
                        <a:solidFill>
                          <a:srgbClr val="FFFFFF"/>
                        </a:solidFill>
                        <a:ln w="9525">
                          <a:solidFill>
                            <a:srgbClr val="FFFFFF"/>
                          </a:solidFill>
                          <a:miter lim="800000"/>
                          <a:headEnd/>
                          <a:tailEnd/>
                        </a:ln>
                      </wps:spPr>
                      <wps:txbx>
                        <w:txbxContent>
                          <w:p w:rsidR="00D26EC7" w:rsidRPr="0018121A" w:rsidRDefault="00D26EC7" w:rsidP="00D26EC7">
                            <w:pPr>
                              <w:jc w:val="center"/>
                              <w:rPr>
                                <w:sz w:val="28"/>
                                <w:szCs w:val="28"/>
                              </w:rPr>
                            </w:pPr>
                            <w:r w:rsidRPr="0018121A">
                              <w:rPr>
                                <w:b/>
                                <w:bCs/>
                                <w:sz w:val="28"/>
                                <w:szCs w:val="28"/>
                              </w:rPr>
                              <w:t>CHỦ TỊCH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2BB14E5" id="Text Box 4" o:spid="_x0000_s1028" type="#_x0000_t202" style="position:absolute;margin-left:293.75pt;margin-top:.7pt;width:159pt;height:13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" strokecolor="white">
                <v:textbox>
                  <w:txbxContent>
                    <w:p w:rsidR="00D26EC7" w:rsidRPr="0018121A" w:rsidRDefault="00D26EC7" w:rsidP="00D26EC7">
                      <w:pPr>
                        <w:jc w:val="center"/>
                        <w:rPr>
                          <w:sz w:val="28"/>
                          <w:szCs w:val="28"/>
                        </w:rPr>
                      </w:pPr>
                      <w:r w:rsidRPr="0018121A">
                        <w:rPr>
                          <w:b/>
                          <w:bCs/>
                          <w:sz w:val="28"/>
                          <w:szCs w:val="28"/>
                        </w:rPr>
                        <w:t>CHỦ TỊCH</w:t>
                      </w:r>
                    </w:p>
                  </w:txbxContent>
                </v:textbox>
              </v:shape>
            </w:pict>
          </mc:Fallback>
        </mc:AlternateContent>
      </w:r>
    </w:p>
    <w:sectPr w:rsidR="001A7F38" w:rsidSect="00E264CC">
      <w:headerReference w:type="default" r:id="rId8"/>
      <w:pgSz w:w="11907" w:h="16840" w:code="9"/>
      <w:pgMar w:top="851"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8B4" w:rsidRDefault="00A938B4" w:rsidP="00D26EC7">
      <w:r>
        <w:separator/>
      </w:r>
    </w:p>
  </w:endnote>
  <w:endnote w:type="continuationSeparator" w:id="0">
    <w:p w:rsidR="00A938B4" w:rsidRDefault="00A938B4" w:rsidP="00D2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8B4" w:rsidRDefault="00A938B4" w:rsidP="00D26EC7">
      <w:r>
        <w:separator/>
      </w:r>
    </w:p>
  </w:footnote>
  <w:footnote w:type="continuationSeparator" w:id="0">
    <w:p w:rsidR="00A938B4" w:rsidRDefault="00A938B4" w:rsidP="00D26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686910"/>
      <w:docPartObj>
        <w:docPartGallery w:val="Page Numbers (Top of Page)"/>
        <w:docPartUnique/>
      </w:docPartObj>
    </w:sdtPr>
    <w:sdtEndPr>
      <w:rPr>
        <w:noProof/>
      </w:rPr>
    </w:sdtEndPr>
    <w:sdtContent>
      <w:p w:rsidR="00D26EC7" w:rsidRDefault="00D26EC7">
        <w:pPr>
          <w:pStyle w:val="Header"/>
          <w:jc w:val="center"/>
        </w:pPr>
        <w:r>
          <w:fldChar w:fldCharType="begin"/>
        </w:r>
        <w:r>
          <w:instrText xml:space="preserve"> PAGE   \* MERGEFORMAT </w:instrText>
        </w:r>
        <w:r>
          <w:fldChar w:fldCharType="separate"/>
        </w:r>
        <w:r w:rsidR="00AD1382">
          <w:rPr>
            <w:noProof/>
          </w:rPr>
          <w:t>3</w:t>
        </w:r>
        <w:r>
          <w:rPr>
            <w:noProof/>
          </w:rPr>
          <w:fldChar w:fldCharType="end"/>
        </w:r>
      </w:p>
    </w:sdtContent>
  </w:sdt>
  <w:p w:rsidR="00D26EC7" w:rsidRDefault="00D26E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EC7"/>
    <w:rsid w:val="000417C9"/>
    <w:rsid w:val="00073174"/>
    <w:rsid w:val="000C04B3"/>
    <w:rsid w:val="001349A0"/>
    <w:rsid w:val="00153733"/>
    <w:rsid w:val="00192B12"/>
    <w:rsid w:val="00293139"/>
    <w:rsid w:val="002B44DF"/>
    <w:rsid w:val="003533C3"/>
    <w:rsid w:val="0035627C"/>
    <w:rsid w:val="00391A3A"/>
    <w:rsid w:val="003C0B97"/>
    <w:rsid w:val="00491EA2"/>
    <w:rsid w:val="00492F35"/>
    <w:rsid w:val="005532FD"/>
    <w:rsid w:val="00586EFE"/>
    <w:rsid w:val="005B56BA"/>
    <w:rsid w:val="00640A1E"/>
    <w:rsid w:val="006733F1"/>
    <w:rsid w:val="006C470A"/>
    <w:rsid w:val="006D3259"/>
    <w:rsid w:val="006E4233"/>
    <w:rsid w:val="00726C00"/>
    <w:rsid w:val="00770233"/>
    <w:rsid w:val="007B2FB6"/>
    <w:rsid w:val="008840F2"/>
    <w:rsid w:val="00891F85"/>
    <w:rsid w:val="008F0FD9"/>
    <w:rsid w:val="0095567A"/>
    <w:rsid w:val="009E490B"/>
    <w:rsid w:val="00A428B9"/>
    <w:rsid w:val="00A854D5"/>
    <w:rsid w:val="00A938B4"/>
    <w:rsid w:val="00AD1382"/>
    <w:rsid w:val="00AF0D01"/>
    <w:rsid w:val="00B643FA"/>
    <w:rsid w:val="00BE3C9C"/>
    <w:rsid w:val="00C5347D"/>
    <w:rsid w:val="00C62F7F"/>
    <w:rsid w:val="00CB540D"/>
    <w:rsid w:val="00D10439"/>
    <w:rsid w:val="00D26EC7"/>
    <w:rsid w:val="00D52783"/>
    <w:rsid w:val="00D63990"/>
    <w:rsid w:val="00D662FB"/>
    <w:rsid w:val="00E264CC"/>
    <w:rsid w:val="00EB26A2"/>
    <w:rsid w:val="00F9257B"/>
    <w:rsid w:val="00FB41B0"/>
    <w:rsid w:val="00FE4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E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6EC7"/>
    <w:pPr>
      <w:spacing w:before="100" w:beforeAutospacing="1" w:after="100" w:afterAutospacing="1"/>
    </w:pPr>
  </w:style>
  <w:style w:type="character" w:styleId="Emphasis">
    <w:name w:val="Emphasis"/>
    <w:uiPriority w:val="20"/>
    <w:qFormat/>
    <w:rsid w:val="00D26EC7"/>
    <w:rPr>
      <w:i/>
      <w:iCs/>
    </w:rPr>
  </w:style>
  <w:style w:type="paragraph" w:styleId="Header">
    <w:name w:val="header"/>
    <w:basedOn w:val="Normal"/>
    <w:link w:val="HeaderChar"/>
    <w:uiPriority w:val="99"/>
    <w:unhideWhenUsed/>
    <w:rsid w:val="00D26EC7"/>
    <w:pPr>
      <w:tabs>
        <w:tab w:val="center" w:pos="4680"/>
        <w:tab w:val="right" w:pos="9360"/>
      </w:tabs>
    </w:pPr>
  </w:style>
  <w:style w:type="character" w:customStyle="1" w:styleId="HeaderChar">
    <w:name w:val="Header Char"/>
    <w:basedOn w:val="DefaultParagraphFont"/>
    <w:link w:val="Header"/>
    <w:uiPriority w:val="99"/>
    <w:rsid w:val="00D26E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26EC7"/>
    <w:pPr>
      <w:tabs>
        <w:tab w:val="center" w:pos="4680"/>
        <w:tab w:val="right" w:pos="9360"/>
      </w:tabs>
    </w:pPr>
  </w:style>
  <w:style w:type="character" w:customStyle="1" w:styleId="FooterChar">
    <w:name w:val="Footer Char"/>
    <w:basedOn w:val="DefaultParagraphFont"/>
    <w:link w:val="Footer"/>
    <w:uiPriority w:val="99"/>
    <w:rsid w:val="00D26EC7"/>
    <w:rPr>
      <w:rFonts w:ascii="Times New Roman" w:eastAsia="Times New Roman" w:hAnsi="Times New Roman" w:cs="Times New Roman"/>
      <w:sz w:val="24"/>
      <w:szCs w:val="24"/>
    </w:rPr>
  </w:style>
  <w:style w:type="paragraph" w:styleId="BodyTextIndent">
    <w:name w:val="Body Text Indent"/>
    <w:basedOn w:val="Normal"/>
    <w:link w:val="BodyTextIndentChar"/>
    <w:rsid w:val="00BE3C9C"/>
    <w:pPr>
      <w:spacing w:before="120"/>
      <w:ind w:firstLine="720"/>
      <w:jc w:val="both"/>
    </w:pPr>
    <w:rPr>
      <w:rFonts w:ascii="VNI-Times" w:hAnsi="VNI-Times"/>
      <w:sz w:val="28"/>
      <w:szCs w:val="20"/>
    </w:rPr>
  </w:style>
  <w:style w:type="character" w:customStyle="1" w:styleId="BodyTextIndentChar">
    <w:name w:val="Body Text Indent Char"/>
    <w:basedOn w:val="DefaultParagraphFont"/>
    <w:link w:val="BodyTextIndent"/>
    <w:rsid w:val="00BE3C9C"/>
    <w:rPr>
      <w:rFonts w:ascii="VNI-Times" w:eastAsia="Times New Roman" w:hAnsi="VNI-Times" w:cs="Times New Roman"/>
      <w:sz w:val="28"/>
      <w:szCs w:val="20"/>
    </w:rPr>
  </w:style>
  <w:style w:type="table" w:customStyle="1" w:styleId="TableNormal0">
    <w:name w:val="TableNormal"/>
    <w:rsid w:val="00891F85"/>
    <w:pPr>
      <w:spacing w:after="0" w:line="240" w:lineRule="auto"/>
    </w:pPr>
    <w:rPr>
      <w:rFonts w:ascii="Times New Roman" w:eastAsia="Times New Roman" w:hAnsi="Times New Roman" w:cs="Times New Roman"/>
      <w:sz w:val="24"/>
      <w:szCs w:val="24"/>
      <w:lang w:val="en"/>
    </w:rPr>
    <w:tblPr>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E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6EC7"/>
    <w:pPr>
      <w:spacing w:before="100" w:beforeAutospacing="1" w:after="100" w:afterAutospacing="1"/>
    </w:pPr>
  </w:style>
  <w:style w:type="character" w:styleId="Emphasis">
    <w:name w:val="Emphasis"/>
    <w:uiPriority w:val="20"/>
    <w:qFormat/>
    <w:rsid w:val="00D26EC7"/>
    <w:rPr>
      <w:i/>
      <w:iCs/>
    </w:rPr>
  </w:style>
  <w:style w:type="paragraph" w:styleId="Header">
    <w:name w:val="header"/>
    <w:basedOn w:val="Normal"/>
    <w:link w:val="HeaderChar"/>
    <w:uiPriority w:val="99"/>
    <w:unhideWhenUsed/>
    <w:rsid w:val="00D26EC7"/>
    <w:pPr>
      <w:tabs>
        <w:tab w:val="center" w:pos="4680"/>
        <w:tab w:val="right" w:pos="9360"/>
      </w:tabs>
    </w:pPr>
  </w:style>
  <w:style w:type="character" w:customStyle="1" w:styleId="HeaderChar">
    <w:name w:val="Header Char"/>
    <w:basedOn w:val="DefaultParagraphFont"/>
    <w:link w:val="Header"/>
    <w:uiPriority w:val="99"/>
    <w:rsid w:val="00D26E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26EC7"/>
    <w:pPr>
      <w:tabs>
        <w:tab w:val="center" w:pos="4680"/>
        <w:tab w:val="right" w:pos="9360"/>
      </w:tabs>
    </w:pPr>
  </w:style>
  <w:style w:type="character" w:customStyle="1" w:styleId="FooterChar">
    <w:name w:val="Footer Char"/>
    <w:basedOn w:val="DefaultParagraphFont"/>
    <w:link w:val="Footer"/>
    <w:uiPriority w:val="99"/>
    <w:rsid w:val="00D26EC7"/>
    <w:rPr>
      <w:rFonts w:ascii="Times New Roman" w:eastAsia="Times New Roman" w:hAnsi="Times New Roman" w:cs="Times New Roman"/>
      <w:sz w:val="24"/>
      <w:szCs w:val="24"/>
    </w:rPr>
  </w:style>
  <w:style w:type="paragraph" w:styleId="BodyTextIndent">
    <w:name w:val="Body Text Indent"/>
    <w:basedOn w:val="Normal"/>
    <w:link w:val="BodyTextIndentChar"/>
    <w:rsid w:val="00BE3C9C"/>
    <w:pPr>
      <w:spacing w:before="120"/>
      <w:ind w:firstLine="720"/>
      <w:jc w:val="both"/>
    </w:pPr>
    <w:rPr>
      <w:rFonts w:ascii="VNI-Times" w:hAnsi="VNI-Times"/>
      <w:sz w:val="28"/>
      <w:szCs w:val="20"/>
    </w:rPr>
  </w:style>
  <w:style w:type="character" w:customStyle="1" w:styleId="BodyTextIndentChar">
    <w:name w:val="Body Text Indent Char"/>
    <w:basedOn w:val="DefaultParagraphFont"/>
    <w:link w:val="BodyTextIndent"/>
    <w:rsid w:val="00BE3C9C"/>
    <w:rPr>
      <w:rFonts w:ascii="VNI-Times" w:eastAsia="Times New Roman" w:hAnsi="VNI-Times" w:cs="Times New Roman"/>
      <w:sz w:val="28"/>
      <w:szCs w:val="20"/>
    </w:rPr>
  </w:style>
  <w:style w:type="table" w:customStyle="1" w:styleId="TableNormal0">
    <w:name w:val="TableNormal"/>
    <w:rsid w:val="00891F85"/>
    <w:pPr>
      <w:spacing w:after="0" w:line="240" w:lineRule="auto"/>
    </w:pPr>
    <w:rPr>
      <w:rFonts w:ascii="Times New Roman" w:eastAsia="Times New Roman" w:hAnsi="Times New Roman" w:cs="Times New Roman"/>
      <w:sz w:val="24"/>
      <w:szCs w:val="24"/>
      <w:lang w:val="en"/>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8C5BA-0DC9-4574-80AD-0DF7E8C20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luthaidoan</dc:creator>
  <cp:lastModifiedBy>P9112</cp:lastModifiedBy>
  <cp:revision>3</cp:revision>
  <cp:lastPrinted>2025-12-01T09:17:00Z</cp:lastPrinted>
  <dcterms:created xsi:type="dcterms:W3CDTF">2026-03-30T10:18:00Z</dcterms:created>
  <dcterms:modified xsi:type="dcterms:W3CDTF">2026-03-31T04:04:00Z</dcterms:modified>
</cp:coreProperties>
</file>