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4A0" w:firstRow="1" w:lastRow="0" w:firstColumn="1" w:lastColumn="0" w:noHBand="0" w:noVBand="1"/>
      </w:tblPr>
      <w:tblGrid>
        <w:gridCol w:w="3242"/>
        <w:gridCol w:w="5762"/>
        <w:gridCol w:w="356"/>
      </w:tblGrid>
      <w:tr w:rsidR="00C62E8C" w14:paraId="51D788EB" w14:textId="77777777" w:rsidTr="00C62E8C">
        <w:trPr>
          <w:trHeight w:val="20"/>
        </w:trPr>
        <w:tc>
          <w:tcPr>
            <w:tcW w:w="3240" w:type="dxa"/>
            <w:hideMark/>
          </w:tcPr>
          <w:p w14:paraId="7027E3A0" w14:textId="77777777" w:rsidR="00C62E8C" w:rsidRDefault="00C62E8C">
            <w:pPr>
              <w:pStyle w:val="Heading1"/>
              <w:tabs>
                <w:tab w:val="left" w:pos="1175"/>
                <w:tab w:val="left" w:pos="8280"/>
              </w:tabs>
              <w:ind w:right="-108"/>
              <w:jc w:val="center"/>
              <w:rPr>
                <w:rFonts w:ascii="Times New Roman" w:hAnsi="Times New Roman"/>
                <w:sz w:val="26"/>
                <w:szCs w:val="26"/>
              </w:rPr>
            </w:pPr>
            <w:r>
              <w:rPr>
                <w:rFonts w:ascii="Times New Roman" w:hAnsi="Times New Roman"/>
                <w:sz w:val="26"/>
                <w:szCs w:val="26"/>
              </w:rPr>
              <w:t>HỘI ĐỒNG NHÂN DÂN</w:t>
            </w:r>
          </w:p>
        </w:tc>
        <w:tc>
          <w:tcPr>
            <w:tcW w:w="6116" w:type="dxa"/>
            <w:gridSpan w:val="2"/>
            <w:hideMark/>
          </w:tcPr>
          <w:p w14:paraId="455465F0" w14:textId="77777777" w:rsidR="00C62E8C" w:rsidRDefault="00C62E8C">
            <w:pPr>
              <w:pStyle w:val="Heading1"/>
              <w:tabs>
                <w:tab w:val="left" w:pos="8280"/>
              </w:tabs>
              <w:jc w:val="center"/>
              <w:rPr>
                <w:rFonts w:ascii="Times New Roman" w:hAnsi="Times New Roman"/>
                <w:sz w:val="26"/>
                <w:szCs w:val="26"/>
              </w:rPr>
            </w:pPr>
            <w:r>
              <w:rPr>
                <w:rFonts w:ascii="Times New Roman" w:hAnsi="Times New Roman"/>
                <w:sz w:val="26"/>
                <w:szCs w:val="26"/>
              </w:rPr>
              <w:t>CỘNG HÒA XÃ HỘI CHỦ NGHĨA VIỆT NAM</w:t>
            </w:r>
          </w:p>
        </w:tc>
      </w:tr>
      <w:tr w:rsidR="00C62E8C" w14:paraId="7C2A1063" w14:textId="77777777" w:rsidTr="00C62E8C">
        <w:trPr>
          <w:trHeight w:val="426"/>
        </w:trPr>
        <w:tc>
          <w:tcPr>
            <w:tcW w:w="3240" w:type="dxa"/>
            <w:hideMark/>
          </w:tcPr>
          <w:p w14:paraId="54AC8C51" w14:textId="0C54DAEE" w:rsidR="00C62E8C" w:rsidRDefault="00C62E8C">
            <w:pPr>
              <w:tabs>
                <w:tab w:val="left" w:pos="1065"/>
                <w:tab w:val="left" w:pos="8280"/>
              </w:tabs>
              <w:spacing w:after="200" w:line="276" w:lineRule="auto"/>
              <w:ind w:right="-108"/>
              <w:jc w:val="center"/>
              <w:rPr>
                <w:rFonts w:eastAsia="Calibri"/>
                <w:b/>
                <w:sz w:val="26"/>
                <w:szCs w:val="26"/>
              </w:rPr>
            </w:pPr>
            <w:r>
              <w:rPr>
                <w:noProof/>
              </w:rPr>
              <mc:AlternateContent>
                <mc:Choice Requires="wps">
                  <w:drawing>
                    <wp:anchor distT="0" distB="0" distL="114300" distR="114300" simplePos="0" relativeHeight="251659264" behindDoc="0" locked="0" layoutInCell="1" allowOverlap="1" wp14:anchorId="76C79DB1" wp14:editId="264A52BD">
                      <wp:simplePos x="0" y="0"/>
                      <wp:positionH relativeFrom="column">
                        <wp:posOffset>615950</wp:posOffset>
                      </wp:positionH>
                      <wp:positionV relativeFrom="paragraph">
                        <wp:posOffset>207010</wp:posOffset>
                      </wp:positionV>
                      <wp:extent cx="6858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16.3pt" to="10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"/>
                  </w:pict>
                </mc:Fallback>
              </mc:AlternateContent>
            </w:r>
            <w:r>
              <w:rPr>
                <w:b/>
                <w:sz w:val="26"/>
                <w:szCs w:val="26"/>
              </w:rPr>
              <w:t>TỈNH LÂM ĐỒNG</w:t>
            </w:r>
          </w:p>
        </w:tc>
        <w:tc>
          <w:tcPr>
            <w:tcW w:w="6116" w:type="dxa"/>
            <w:gridSpan w:val="2"/>
            <w:hideMark/>
          </w:tcPr>
          <w:p w14:paraId="7A8FDD4F" w14:textId="71F4CDCD" w:rsidR="00C62E8C" w:rsidRDefault="00C62E8C">
            <w:pPr>
              <w:tabs>
                <w:tab w:val="left" w:pos="8280"/>
              </w:tabs>
              <w:jc w:val="center"/>
              <w:rPr>
                <w:sz w:val="28"/>
                <w:szCs w:val="28"/>
              </w:rPr>
            </w:pPr>
            <w:r>
              <w:rPr>
                <w:noProof/>
              </w:rPr>
              <mc:AlternateContent>
                <mc:Choice Requires="wps">
                  <w:drawing>
                    <wp:anchor distT="0" distB="0" distL="114300" distR="114300" simplePos="0" relativeHeight="251660288" behindDoc="0" locked="0" layoutInCell="1" allowOverlap="1" wp14:anchorId="62F98649" wp14:editId="6F357C77">
                      <wp:simplePos x="0" y="0"/>
                      <wp:positionH relativeFrom="column">
                        <wp:posOffset>837565</wp:posOffset>
                      </wp:positionH>
                      <wp:positionV relativeFrom="paragraph">
                        <wp:posOffset>241935</wp:posOffset>
                      </wp:positionV>
                      <wp:extent cx="2059305" cy="0"/>
                      <wp:effectExtent l="0" t="0" r="1714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19.05pt" to="228.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"/>
                  </w:pict>
                </mc:Fallback>
              </mc:AlternateContent>
            </w:r>
            <w:r>
              <w:rPr>
                <w:b/>
                <w:sz w:val="28"/>
                <w:szCs w:val="28"/>
              </w:rPr>
              <w:t>Độc lập - Tự do - Hạnh phúc</w:t>
            </w:r>
          </w:p>
        </w:tc>
      </w:tr>
      <w:tr w:rsidR="00C62E8C" w14:paraId="209F5916" w14:textId="77777777" w:rsidTr="00C62E8C">
        <w:trPr>
          <w:trHeight w:val="564"/>
        </w:trPr>
        <w:tc>
          <w:tcPr>
            <w:tcW w:w="3240" w:type="dxa"/>
            <w:hideMark/>
          </w:tcPr>
          <w:p w14:paraId="74C3AD5B" w14:textId="043D1800" w:rsidR="00C62E8C" w:rsidRDefault="00C62E8C">
            <w:pPr>
              <w:tabs>
                <w:tab w:val="left" w:pos="8280"/>
              </w:tabs>
              <w:spacing w:before="60"/>
              <w:ind w:left="-108" w:right="-108"/>
              <w:jc w:val="center"/>
              <w:rPr>
                <w:sz w:val="28"/>
                <w:szCs w:val="28"/>
              </w:rPr>
            </w:pPr>
            <w:r>
              <w:rPr>
                <w:noProof/>
              </w:rPr>
              <mc:AlternateContent>
                <mc:Choice Requires="wps">
                  <w:drawing>
                    <wp:anchor distT="45720" distB="45720" distL="114300" distR="114300" simplePos="0" relativeHeight="251661312" behindDoc="0" locked="0" layoutInCell="1" allowOverlap="1" wp14:anchorId="19A18972" wp14:editId="1DF612D4">
                      <wp:simplePos x="0" y="0"/>
                      <wp:positionH relativeFrom="column">
                        <wp:posOffset>177800</wp:posOffset>
                      </wp:positionH>
                      <wp:positionV relativeFrom="paragraph">
                        <wp:posOffset>291465</wp:posOffset>
                      </wp:positionV>
                      <wp:extent cx="1232535" cy="306705"/>
                      <wp:effectExtent l="0" t="0" r="24765"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306070"/>
                              </a:xfrm>
                              <a:prstGeom prst="rect">
                                <a:avLst/>
                              </a:prstGeom>
                              <a:solidFill>
                                <a:srgbClr val="FFFFFF"/>
                              </a:solidFill>
                              <a:ln w="9525">
                                <a:solidFill>
                                  <a:srgbClr val="000000"/>
                                </a:solidFill>
                                <a:miter lim="800000"/>
                              </a:ln>
                            </wps:spPr>
                            <wps:txbx>
                              <w:txbxContent>
                                <w:p w14:paraId="7AD2482D" w14:textId="77777777" w:rsidR="00C62E8C" w:rsidRDefault="00C62E8C" w:rsidP="00C62E8C">
                                  <w:pPr>
                                    <w:jc w:val="center"/>
                                    <w:rPr>
                                      <w:b/>
                                      <w:sz w:val="28"/>
                                      <w:szCs w:val="28"/>
                                    </w:rPr>
                                  </w:pPr>
                                  <w:r>
                                    <w:rPr>
                                      <w:b/>
                                      <w:sz w:val="28"/>
                                      <w:szCs w:val="28"/>
                                    </w:rPr>
                                    <w:t>DỰ THẢO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4pt;margin-top:22.95pt;width:97.05pt;height:24.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">
                      <v:textbox>
                        <w:txbxContent>
                          <w:p w14:paraId="7AD2482D" w14:textId="77777777" w:rsidR="00C62E8C" w:rsidRDefault="00C62E8C" w:rsidP="00C62E8C">
                            <w:pPr>
                              <w:jc w:val="center"/>
                              <w:rPr>
                                <w:b/>
                                <w:sz w:val="28"/>
                                <w:szCs w:val="28"/>
                              </w:rPr>
                            </w:pPr>
                            <w:r>
                              <w:rPr>
                                <w:b/>
                                <w:sz w:val="28"/>
                                <w:szCs w:val="28"/>
                              </w:rPr>
                              <w:t>DỰ THẢO 2</w:t>
                            </w:r>
                          </w:p>
                        </w:txbxContent>
                      </v:textbox>
                    </v:shape>
                  </w:pict>
                </mc:Fallback>
              </mc:AlternateContent>
            </w:r>
            <w:r>
              <w:rPr>
                <w:sz w:val="28"/>
                <w:szCs w:val="28"/>
              </w:rPr>
              <w:t>Số:       /2026/NQ-HĐND</w:t>
            </w:r>
          </w:p>
        </w:tc>
        <w:tc>
          <w:tcPr>
            <w:tcW w:w="6116" w:type="dxa"/>
            <w:gridSpan w:val="2"/>
            <w:hideMark/>
          </w:tcPr>
          <w:p w14:paraId="11DE84F5" w14:textId="77777777" w:rsidR="00C62E8C" w:rsidRDefault="00C62E8C">
            <w:pPr>
              <w:tabs>
                <w:tab w:val="left" w:pos="5652"/>
                <w:tab w:val="left" w:pos="8280"/>
              </w:tabs>
              <w:spacing w:before="60"/>
              <w:jc w:val="center"/>
              <w:rPr>
                <w:rFonts w:eastAsia="Calibri"/>
                <w:i/>
                <w:sz w:val="28"/>
                <w:szCs w:val="28"/>
              </w:rPr>
            </w:pPr>
            <w:r>
              <w:rPr>
                <w:i/>
                <w:sz w:val="28"/>
                <w:szCs w:val="28"/>
              </w:rPr>
              <w:t>Lâm Đồng, ngày       tháng     năm 2026</w:t>
            </w:r>
          </w:p>
        </w:tc>
      </w:tr>
      <w:tr w:rsidR="00C62E8C" w14:paraId="19175B8D" w14:textId="77777777" w:rsidTr="00C62E8C">
        <w:trPr>
          <w:gridAfter w:val="1"/>
          <w:wAfter w:w="356" w:type="dxa"/>
          <w:trHeight w:val="426"/>
        </w:trPr>
        <w:tc>
          <w:tcPr>
            <w:tcW w:w="9000" w:type="dxa"/>
            <w:gridSpan w:val="2"/>
          </w:tcPr>
          <w:p w14:paraId="1C296FAB" w14:textId="77777777" w:rsidR="00C62E8C" w:rsidRDefault="00C62E8C">
            <w:pPr>
              <w:ind w:left="-108" w:right="-108"/>
              <w:jc w:val="center"/>
              <w:rPr>
                <w:b/>
                <w:sz w:val="28"/>
                <w:szCs w:val="28"/>
              </w:rPr>
            </w:pPr>
          </w:p>
          <w:p w14:paraId="7CADC251" w14:textId="77777777" w:rsidR="00C62E8C" w:rsidRDefault="00C62E8C">
            <w:pPr>
              <w:ind w:left="-108" w:right="-108"/>
              <w:jc w:val="center"/>
              <w:rPr>
                <w:b/>
                <w:sz w:val="28"/>
                <w:szCs w:val="28"/>
              </w:rPr>
            </w:pPr>
            <w:r>
              <w:rPr>
                <w:b/>
                <w:sz w:val="28"/>
                <w:szCs w:val="28"/>
              </w:rPr>
              <w:t>NGHỊ QUYẾT</w:t>
            </w:r>
          </w:p>
          <w:p w14:paraId="31049D68" w14:textId="77777777" w:rsidR="00C62E8C" w:rsidRDefault="00C62E8C">
            <w:pPr>
              <w:tabs>
                <w:tab w:val="left" w:pos="-5688"/>
              </w:tabs>
              <w:ind w:left="-108" w:right="-108"/>
              <w:jc w:val="center"/>
              <w:rPr>
                <w:b/>
                <w:sz w:val="28"/>
                <w:szCs w:val="28"/>
              </w:rPr>
            </w:pPr>
            <w:r>
              <w:rPr>
                <w:b/>
                <w:sz w:val="27"/>
                <w:szCs w:val="27"/>
              </w:rPr>
              <w:t>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p>
        </w:tc>
      </w:tr>
    </w:tbl>
    <w:p w14:paraId="301FEF9D" w14:textId="3453B8F9" w:rsidR="00C62E8C" w:rsidRDefault="00C62E8C" w:rsidP="00C62E8C">
      <w:pPr>
        <w:jc w:val="center"/>
        <w:rPr>
          <w:b/>
          <w:sz w:val="28"/>
          <w:szCs w:val="28"/>
        </w:rPr>
      </w:pPr>
      <w:r>
        <w:rPr>
          <w:noProof/>
        </w:rPr>
        <mc:AlternateContent>
          <mc:Choice Requires="wps">
            <w:drawing>
              <wp:anchor distT="0" distB="0" distL="114300" distR="114300" simplePos="0" relativeHeight="251662336" behindDoc="0" locked="0" layoutInCell="1" allowOverlap="1" wp14:anchorId="6522959B" wp14:editId="18C0B7B1">
                <wp:simplePos x="0" y="0"/>
                <wp:positionH relativeFrom="column">
                  <wp:posOffset>2268220</wp:posOffset>
                </wp:positionH>
                <wp:positionV relativeFrom="paragraph">
                  <wp:posOffset>50800</wp:posOffset>
                </wp:positionV>
                <wp:extent cx="1235075" cy="0"/>
                <wp:effectExtent l="0" t="0" r="22225" b="19050"/>
                <wp:wrapNone/>
                <wp:docPr id="5" name="Straight Connector 5"/>
                <wp:cNvGraphicFramePr/>
                <a:graphic xmlns:a="http://schemas.openxmlformats.org/drawingml/2006/main">
                  <a:graphicData uri="http://schemas.microsoft.com/office/word/2010/wordprocessingShape">
                    <wps:wsp>
                      <wps:cNvCnPr/>
                      <wps:spPr>
                        <a:xfrm>
                          <a:off x="0" y="0"/>
                          <a:ext cx="1235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8.6pt,4pt" to="275.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" strokecolor="#4579b8 [3044]"/>
            </w:pict>
          </mc:Fallback>
        </mc:AlternateContent>
      </w:r>
    </w:p>
    <w:p w14:paraId="54382723" w14:textId="77777777" w:rsidR="00C62E8C" w:rsidRDefault="00C62E8C" w:rsidP="00C62E8C">
      <w:pPr>
        <w:spacing w:before="60" w:after="60" w:line="288" w:lineRule="auto"/>
        <w:ind w:firstLine="709"/>
        <w:jc w:val="both"/>
        <w:rPr>
          <w:i/>
          <w:sz w:val="28"/>
          <w:szCs w:val="28"/>
        </w:rPr>
      </w:pPr>
      <w:r>
        <w:rPr>
          <w:i/>
          <w:sz w:val="28"/>
          <w:szCs w:val="28"/>
        </w:rPr>
        <w:t xml:space="preserve">Căn cứ Luật Tổ chức chính quyền địa phương số 72/2025/QH15; </w:t>
      </w:r>
    </w:p>
    <w:p w14:paraId="09424009" w14:textId="77777777" w:rsidR="00C62E8C" w:rsidRDefault="00C62E8C" w:rsidP="00C62E8C">
      <w:pPr>
        <w:spacing w:before="60" w:after="60" w:line="288" w:lineRule="auto"/>
        <w:ind w:firstLine="709"/>
        <w:jc w:val="both"/>
        <w:rPr>
          <w:i/>
          <w:sz w:val="28"/>
          <w:szCs w:val="28"/>
        </w:rPr>
      </w:pPr>
      <w:r>
        <w:rPr>
          <w:i/>
          <w:sz w:val="28"/>
          <w:szCs w:val="28"/>
        </w:rPr>
        <w:t>Căn cứ Luật Ban hành văn bản quy phạm pháp luật số 64/2025/QH1 và Luật Sửa đổi, bổ sung một số điều của Luật Ban hành văn bản quy phạm pháp luật số 87/2025/QH15;</w:t>
      </w:r>
    </w:p>
    <w:p w14:paraId="4D9F5656" w14:textId="77777777" w:rsidR="00C62E8C" w:rsidRDefault="00C62E8C" w:rsidP="00C62E8C">
      <w:pPr>
        <w:spacing w:before="60" w:after="60" w:line="288" w:lineRule="auto"/>
        <w:ind w:firstLine="709"/>
        <w:jc w:val="both"/>
        <w:rPr>
          <w:i/>
          <w:sz w:val="28"/>
          <w:szCs w:val="28"/>
        </w:rPr>
      </w:pPr>
      <w:r>
        <w:rPr>
          <w:i/>
          <w:sz w:val="28"/>
          <w:szCs w:val="28"/>
        </w:rPr>
        <w:t>Căn cứ Luật Ngân sách nhà nước số 89/2025/QH15;</w:t>
      </w:r>
    </w:p>
    <w:p w14:paraId="74BFFC81" w14:textId="77777777" w:rsidR="00C62E8C" w:rsidRDefault="00C62E8C" w:rsidP="00C62E8C">
      <w:pPr>
        <w:spacing w:before="60" w:after="60" w:line="288" w:lineRule="auto"/>
        <w:ind w:firstLine="709"/>
        <w:jc w:val="both"/>
        <w:rPr>
          <w:i/>
          <w:sz w:val="28"/>
          <w:szCs w:val="28"/>
        </w:rPr>
      </w:pPr>
      <w:r>
        <w:rPr>
          <w:i/>
          <w:sz w:val="28"/>
          <w:szCs w:val="28"/>
        </w:rPr>
        <w:t>Căn cứ Luật sửa đổi, bổ sung một số điều của Luật Giáo dục số 123/2025/QH15</w:t>
      </w:r>
      <w:r>
        <w:t>;</w:t>
      </w:r>
    </w:p>
    <w:p w14:paraId="0446C3D9" w14:textId="77777777" w:rsidR="00C62E8C" w:rsidRDefault="00C62E8C" w:rsidP="00C62E8C">
      <w:pPr>
        <w:tabs>
          <w:tab w:val="left" w:pos="-5688"/>
          <w:tab w:val="left" w:pos="567"/>
        </w:tabs>
        <w:spacing w:before="60" w:after="60" w:line="288" w:lineRule="auto"/>
        <w:ind w:firstLine="709"/>
        <w:jc w:val="both"/>
        <w:rPr>
          <w:i/>
          <w:spacing w:val="-2"/>
          <w:sz w:val="28"/>
          <w:szCs w:val="28"/>
        </w:rPr>
      </w:pPr>
      <w:r>
        <w:rPr>
          <w:i/>
          <w:spacing w:val="2"/>
          <w:sz w:val="28"/>
          <w:szCs w:val="28"/>
        </w:rPr>
        <w:t xml:space="preserve">Xét Tờ trình số …../TTr-UBND ngày …. tháng … năm 2026 của Ủy ban nhân dân </w:t>
      </w:r>
      <w:r>
        <w:rPr>
          <w:i/>
          <w:spacing w:val="-2"/>
          <w:sz w:val="28"/>
          <w:szCs w:val="28"/>
        </w:rPr>
        <w:t xml:space="preserve">tỉnh về dự thảo Nghị quyết </w:t>
      </w:r>
      <w:r>
        <w:rPr>
          <w:i/>
          <w:spacing w:val="-2"/>
          <w:sz w:val="28"/>
          <w:szCs w:val="28"/>
        </w:rPr>
        <w:tab/>
        <w:t>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 báo cáo thẩm tra của Ban …….Hội đồng nhân dân tỉnh; ý kiến thảo luận của đại biểu Hội đồng nhân dân tại kỳ họp;</w:t>
      </w:r>
    </w:p>
    <w:p w14:paraId="29D40D5C" w14:textId="77777777" w:rsidR="00C62E8C" w:rsidRDefault="00C62E8C" w:rsidP="00C62E8C">
      <w:pPr>
        <w:tabs>
          <w:tab w:val="left" w:pos="-5688"/>
          <w:tab w:val="left" w:pos="567"/>
        </w:tabs>
        <w:spacing w:before="60" w:after="60" w:line="288" w:lineRule="auto"/>
        <w:ind w:firstLine="709"/>
        <w:jc w:val="both"/>
        <w:rPr>
          <w:sz w:val="28"/>
          <w:szCs w:val="28"/>
        </w:rPr>
      </w:pPr>
      <w:r>
        <w:rPr>
          <w:i/>
          <w:sz w:val="28"/>
          <w:szCs w:val="28"/>
          <w:lang w:val="nl-NL"/>
        </w:rPr>
        <w:t>Hội đồng nhân dân tỉnh Lâm Đồng ban hành Nghị quyết 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w:t>
      </w:r>
    </w:p>
    <w:p w14:paraId="47115EBC" w14:textId="77777777" w:rsidR="00C62E8C" w:rsidRDefault="00C62E8C" w:rsidP="00C62E8C">
      <w:pPr>
        <w:tabs>
          <w:tab w:val="left" w:pos="-5688"/>
        </w:tabs>
        <w:spacing w:before="60" w:after="60" w:line="288" w:lineRule="auto"/>
        <w:ind w:firstLine="709"/>
        <w:jc w:val="both"/>
        <w:rPr>
          <w:b/>
          <w:sz w:val="28"/>
          <w:szCs w:val="28"/>
        </w:rPr>
      </w:pPr>
      <w:r>
        <w:rPr>
          <w:b/>
          <w:sz w:val="28"/>
          <w:szCs w:val="28"/>
        </w:rPr>
        <w:t xml:space="preserve">Điều 1. Phạm vi điều chỉnh, đối tượng áp dụng </w:t>
      </w:r>
    </w:p>
    <w:p w14:paraId="006C23C0" w14:textId="77777777" w:rsidR="00C62E8C" w:rsidRDefault="00C62E8C" w:rsidP="00C62E8C">
      <w:pPr>
        <w:tabs>
          <w:tab w:val="left" w:pos="-5688"/>
          <w:tab w:val="left" w:pos="567"/>
        </w:tabs>
        <w:spacing w:before="60" w:after="60" w:line="288" w:lineRule="auto"/>
        <w:ind w:firstLine="709"/>
        <w:jc w:val="both"/>
        <w:rPr>
          <w:sz w:val="28"/>
          <w:szCs w:val="28"/>
        </w:rPr>
      </w:pPr>
      <w:r>
        <w:rPr>
          <w:sz w:val="28"/>
          <w:szCs w:val="28"/>
        </w:rPr>
        <w:tab/>
      </w:r>
      <w:r>
        <w:rPr>
          <w:sz w:val="28"/>
          <w:szCs w:val="28"/>
          <w:lang w:val="vi-VN"/>
        </w:rPr>
        <w:t xml:space="preserve">1. </w:t>
      </w:r>
      <w:r>
        <w:rPr>
          <w:sz w:val="28"/>
          <w:szCs w:val="28"/>
        </w:rPr>
        <w:t>Phạm vi điều chỉnh</w:t>
      </w:r>
    </w:p>
    <w:p w14:paraId="4FA41ADF" w14:textId="77777777" w:rsidR="00C62E8C" w:rsidRDefault="00C62E8C" w:rsidP="00C62E8C">
      <w:pPr>
        <w:tabs>
          <w:tab w:val="left" w:pos="-5688"/>
          <w:tab w:val="left" w:pos="567"/>
        </w:tabs>
        <w:spacing w:before="60" w:after="60" w:line="288" w:lineRule="auto"/>
        <w:ind w:firstLine="709"/>
        <w:jc w:val="both"/>
        <w:rPr>
          <w:color w:val="FF0000"/>
          <w:sz w:val="28"/>
          <w:szCs w:val="28"/>
        </w:rPr>
      </w:pPr>
      <w:r>
        <w:rPr>
          <w:sz w:val="28"/>
          <w:szCs w:val="28"/>
        </w:rPr>
        <w:tab/>
        <w:t xml:space="preserve">Nghị quyết này Quy định mức hỗ trợ, phụ cấp, trợ cấp và các chế độ liên quan khác cho giáo viên được cử đi giảng dạy tiếng Việt tại nước Cộng hòa Dân chủ Nhân dân Lào và định mức hỗ trợ cho lưu học sinh nước Cộng hòa Dân chủ Nhân dân Lào đến học tập tại tỉnh Lâm Đồng. </w:t>
      </w:r>
    </w:p>
    <w:p w14:paraId="65A7B799" w14:textId="77777777" w:rsidR="00C62E8C" w:rsidRDefault="00C62E8C" w:rsidP="00C62E8C">
      <w:pPr>
        <w:tabs>
          <w:tab w:val="left" w:pos="-5688"/>
          <w:tab w:val="left" w:pos="567"/>
        </w:tabs>
        <w:spacing w:before="60" w:after="60" w:line="288" w:lineRule="auto"/>
        <w:ind w:firstLine="709"/>
        <w:jc w:val="both"/>
        <w:rPr>
          <w:sz w:val="28"/>
          <w:szCs w:val="28"/>
        </w:rPr>
      </w:pPr>
      <w:r>
        <w:rPr>
          <w:sz w:val="28"/>
          <w:szCs w:val="28"/>
        </w:rPr>
        <w:tab/>
      </w:r>
      <w:r>
        <w:rPr>
          <w:sz w:val="28"/>
          <w:szCs w:val="28"/>
          <w:lang w:val="vi-VN"/>
        </w:rPr>
        <w:t xml:space="preserve">2. </w:t>
      </w:r>
      <w:r>
        <w:rPr>
          <w:sz w:val="28"/>
          <w:szCs w:val="28"/>
        </w:rPr>
        <w:t>Đối tượng áp dụng</w:t>
      </w:r>
    </w:p>
    <w:p w14:paraId="6E3B6509" w14:textId="77777777" w:rsidR="00C62E8C" w:rsidRDefault="00C62E8C" w:rsidP="00C62E8C">
      <w:pPr>
        <w:tabs>
          <w:tab w:val="left" w:pos="-5688"/>
          <w:tab w:val="left" w:pos="567"/>
        </w:tabs>
        <w:spacing w:before="60" w:after="60" w:line="288" w:lineRule="auto"/>
        <w:ind w:firstLine="709"/>
        <w:jc w:val="both"/>
        <w:rPr>
          <w:sz w:val="28"/>
          <w:szCs w:val="28"/>
        </w:rPr>
      </w:pPr>
      <w:r>
        <w:rPr>
          <w:sz w:val="28"/>
          <w:szCs w:val="28"/>
        </w:rPr>
        <w:lastRenderedPageBreak/>
        <w:t>a) Giáo viên được cử đi giảng dạy tiếng Việt tại nước Cộng hòa dân chủ nhân dân Lào theo Quyết định của Ủy ban nhân dân tỉnh Lâm Đồng;</w:t>
      </w:r>
    </w:p>
    <w:p w14:paraId="779FFF28" w14:textId="77777777" w:rsidR="00C62E8C" w:rsidRDefault="00C62E8C" w:rsidP="00C62E8C">
      <w:pPr>
        <w:tabs>
          <w:tab w:val="left" w:pos="-5688"/>
          <w:tab w:val="left" w:pos="567"/>
        </w:tabs>
        <w:spacing w:before="60" w:after="60" w:line="288" w:lineRule="auto"/>
        <w:ind w:firstLine="709"/>
        <w:jc w:val="both"/>
        <w:rPr>
          <w:sz w:val="28"/>
          <w:szCs w:val="28"/>
        </w:rPr>
      </w:pPr>
      <w:r>
        <w:rPr>
          <w:sz w:val="28"/>
          <w:szCs w:val="28"/>
        </w:rPr>
        <w:t xml:space="preserve">b) Lưu học sinh là công dân nước Cộng hòa dân chủ nhân dân Lào đến học tập tại các cơ sở giáo dục trên địa bàn tỉnh Lâm Đồng theo chương trình hợp tác giữa tỉnh Lâm Đồng với các địa phương của nước Cộng hòa dân chủ nhân dân Lào hoặc theo quyết định của cơ quan có thẩm quyền; </w:t>
      </w:r>
    </w:p>
    <w:p w14:paraId="500C8928" w14:textId="77777777" w:rsidR="00C62E8C" w:rsidRDefault="00C62E8C" w:rsidP="00C62E8C">
      <w:pPr>
        <w:tabs>
          <w:tab w:val="left" w:pos="-5688"/>
          <w:tab w:val="left" w:pos="567"/>
        </w:tabs>
        <w:spacing w:before="60" w:after="60" w:line="288" w:lineRule="auto"/>
        <w:ind w:firstLine="709"/>
        <w:jc w:val="both"/>
        <w:rPr>
          <w:sz w:val="28"/>
          <w:szCs w:val="28"/>
        </w:rPr>
      </w:pPr>
      <w:r>
        <w:rPr>
          <w:sz w:val="28"/>
          <w:szCs w:val="28"/>
        </w:rPr>
        <w:t>c) Các tổ chức, cá nhân có liên quan.</w:t>
      </w:r>
    </w:p>
    <w:p w14:paraId="0BF6A577" w14:textId="77777777" w:rsidR="00C62E8C" w:rsidRDefault="00C62E8C" w:rsidP="00C62E8C">
      <w:pPr>
        <w:tabs>
          <w:tab w:val="left" w:pos="-5688"/>
        </w:tabs>
        <w:spacing w:before="60" w:after="60" w:line="288" w:lineRule="auto"/>
        <w:ind w:firstLine="709"/>
        <w:jc w:val="both"/>
        <w:rPr>
          <w:sz w:val="28"/>
          <w:szCs w:val="28"/>
        </w:rPr>
      </w:pPr>
      <w:r>
        <w:rPr>
          <w:b/>
          <w:sz w:val="28"/>
          <w:szCs w:val="28"/>
        </w:rPr>
        <w:tab/>
        <w:t xml:space="preserve">Điều 2. Mức hỗ trợ, phụ cấp, trợ cấp và các chế độ liên quan khác cho giáo viên được cử đi giảng dạy tiếng Việt tại nước Cộng hòa Dân chủ Nhân dân Lào </w:t>
      </w:r>
    </w:p>
    <w:p w14:paraId="3123F67D" w14:textId="77777777" w:rsidR="00307AD7" w:rsidRPr="00307AD7" w:rsidRDefault="00C62E8C" w:rsidP="00307AD7">
      <w:pPr>
        <w:tabs>
          <w:tab w:val="left" w:pos="-5688"/>
          <w:tab w:val="left" w:pos="720"/>
        </w:tabs>
        <w:spacing w:before="60" w:after="60" w:line="288" w:lineRule="auto"/>
        <w:jc w:val="both"/>
        <w:rPr>
          <w:color w:val="000000"/>
          <w:sz w:val="28"/>
          <w:szCs w:val="28"/>
        </w:rPr>
      </w:pPr>
      <w:r>
        <w:rPr>
          <w:color w:val="000000"/>
          <w:sz w:val="28"/>
          <w:szCs w:val="28"/>
        </w:rPr>
        <w:tab/>
      </w:r>
      <w:r w:rsidR="00307AD7" w:rsidRPr="00307AD7">
        <w:rPr>
          <w:color w:val="000000"/>
          <w:sz w:val="28"/>
          <w:szCs w:val="28"/>
        </w:rPr>
        <w:t>a) Chế độ bảo hiểm: Tham gia bảo hiểm xã hội tại Việt Nam theo quy định hiện hành và được hỗ trợ mua bảo hiểm y tế tại nước CHDCND Lào tương đương với cán bộ ngoại giao Việt Nam công tác tại nước CHDCND Lào theo thực tế nhưng không quá 200 USD/năm.</w:t>
      </w:r>
    </w:p>
    <w:p w14:paraId="4BB3E78F" w14:textId="77777777" w:rsidR="00307AD7" w:rsidRPr="00307AD7" w:rsidRDefault="00307AD7" w:rsidP="00307AD7">
      <w:pPr>
        <w:tabs>
          <w:tab w:val="left" w:pos="-5688"/>
          <w:tab w:val="left" w:pos="720"/>
        </w:tabs>
        <w:spacing w:before="60" w:after="60" w:line="288" w:lineRule="auto"/>
        <w:jc w:val="both"/>
        <w:rPr>
          <w:color w:val="000000"/>
          <w:sz w:val="28"/>
          <w:szCs w:val="28"/>
        </w:rPr>
      </w:pPr>
      <w:r w:rsidRPr="00307AD7">
        <w:rPr>
          <w:color w:val="000000"/>
          <w:sz w:val="28"/>
          <w:szCs w:val="28"/>
        </w:rPr>
        <w:tab/>
        <w:t>b) Hỗ trợ chi phí đi lại: Hỗ trợ 01 vé máy bay khứ hồi hạng ghế phổ thông (vé sang nước CHDCND Lào khi sang giảng dạy và vé khi về Việt Nam) và lệ phí sân bay, cước hành lý thêm ngoài vé (20kg) theo thực tế cho tuyến đường tiết kiệm chi phí nhất.</w:t>
      </w:r>
    </w:p>
    <w:p w14:paraId="0D5A4120" w14:textId="1E9D57FB" w:rsidR="00246D76" w:rsidRDefault="00246D76" w:rsidP="00307AD7">
      <w:pPr>
        <w:tabs>
          <w:tab w:val="left" w:pos="-5688"/>
          <w:tab w:val="left" w:pos="720"/>
        </w:tabs>
        <w:spacing w:before="60" w:after="60" w:line="288" w:lineRule="auto"/>
        <w:jc w:val="both"/>
        <w:rPr>
          <w:color w:val="000000"/>
          <w:sz w:val="28"/>
          <w:szCs w:val="28"/>
        </w:rPr>
      </w:pPr>
      <w:r>
        <w:rPr>
          <w:color w:val="000000"/>
          <w:sz w:val="28"/>
          <w:szCs w:val="28"/>
        </w:rPr>
        <w:tab/>
      </w:r>
      <w:r w:rsidR="00307AD7" w:rsidRPr="00307AD7">
        <w:rPr>
          <w:color w:val="000000"/>
          <w:sz w:val="28"/>
          <w:szCs w:val="28"/>
        </w:rPr>
        <w:t xml:space="preserve">c) </w:t>
      </w:r>
      <w:r w:rsidR="009F52A3" w:rsidRPr="009F52A3">
        <w:rPr>
          <w:color w:val="000000"/>
          <w:sz w:val="28"/>
          <w:szCs w:val="28"/>
        </w:rPr>
        <w:t>Hỗ trợ tiền thuê nhà</w:t>
      </w:r>
      <w:r w:rsidR="00722377">
        <w:rPr>
          <w:color w:val="000000"/>
          <w:sz w:val="28"/>
          <w:szCs w:val="28"/>
        </w:rPr>
        <w:t>: T</w:t>
      </w:r>
      <w:bookmarkStart w:id="0" w:name="_GoBack"/>
      <w:bookmarkEnd w:id="0"/>
      <w:r w:rsidR="009F52A3" w:rsidRPr="009F52A3">
        <w:rPr>
          <w:color w:val="000000"/>
          <w:sz w:val="28"/>
          <w:szCs w:val="28"/>
        </w:rPr>
        <w:t>heo mức khoán 150 USD/người/tháng đối với trường hợp cơ quan, đơn vị tiếp nhận tại nước Cộng hòa Dân chủ Nhân dân Lào không bố trí chỗ ở</w:t>
      </w:r>
      <w:r w:rsidR="00307AD7" w:rsidRPr="00307AD7">
        <w:rPr>
          <w:color w:val="000000"/>
          <w:sz w:val="28"/>
          <w:szCs w:val="28"/>
        </w:rPr>
        <w:t>.</w:t>
      </w:r>
      <w:r w:rsidR="00307AD7" w:rsidRPr="00307AD7">
        <w:rPr>
          <w:color w:val="000000"/>
          <w:sz w:val="28"/>
          <w:szCs w:val="28"/>
        </w:rPr>
        <w:tab/>
      </w:r>
    </w:p>
    <w:p w14:paraId="65ACDBDE" w14:textId="7B10785F" w:rsidR="00D15D2F" w:rsidRDefault="00D15D2F" w:rsidP="00307AD7">
      <w:pPr>
        <w:tabs>
          <w:tab w:val="left" w:pos="-5688"/>
          <w:tab w:val="left" w:pos="720"/>
        </w:tabs>
        <w:spacing w:before="60" w:after="60" w:line="288" w:lineRule="auto"/>
        <w:jc w:val="both"/>
        <w:rPr>
          <w:color w:val="000000"/>
          <w:sz w:val="28"/>
          <w:szCs w:val="28"/>
        </w:rPr>
      </w:pPr>
      <w:r w:rsidRPr="00D15D2F">
        <w:rPr>
          <w:color w:val="000000"/>
          <w:sz w:val="28"/>
          <w:szCs w:val="28"/>
        </w:rPr>
        <w:tab/>
        <w:t>d) Phụ cấp sinh hoạt phí: 1.350 đô-la Mỹ/người/tháng</w:t>
      </w:r>
    </w:p>
    <w:p w14:paraId="2CF3A3DA" w14:textId="73A6CD1E" w:rsidR="00C62E8C" w:rsidRDefault="008E6C5D" w:rsidP="00307AD7">
      <w:pPr>
        <w:tabs>
          <w:tab w:val="left" w:pos="-5688"/>
          <w:tab w:val="left" w:pos="720"/>
        </w:tabs>
        <w:spacing w:before="60" w:after="60" w:line="288" w:lineRule="auto"/>
        <w:jc w:val="both"/>
        <w:rPr>
          <w:b/>
          <w:sz w:val="28"/>
          <w:szCs w:val="28"/>
        </w:rPr>
      </w:pPr>
      <w:r>
        <w:rPr>
          <w:b/>
          <w:sz w:val="28"/>
          <w:szCs w:val="28"/>
        </w:rPr>
        <w:tab/>
      </w:r>
      <w:r w:rsidR="00C62E8C">
        <w:rPr>
          <w:b/>
          <w:sz w:val="28"/>
          <w:szCs w:val="28"/>
        </w:rPr>
        <w:t>Điều 3. Mức hỗ trợ lưu học sinh tại nước Cộng hòa dân chủ nhân dân Lào đến học tập tại tỉnh Lâm Đồng</w:t>
      </w:r>
    </w:p>
    <w:p w14:paraId="19E1A735" w14:textId="77777777" w:rsidR="00C62E8C" w:rsidRDefault="00C62E8C" w:rsidP="00C62E8C">
      <w:pPr>
        <w:pStyle w:val="NormalWeb"/>
        <w:shd w:val="clear" w:color="auto" w:fill="FFFFFF"/>
        <w:spacing w:before="60" w:beforeAutospacing="0" w:after="60" w:afterAutospacing="0" w:line="288" w:lineRule="auto"/>
        <w:ind w:firstLine="709"/>
        <w:jc w:val="both"/>
        <w:rPr>
          <w:b/>
          <w:color w:val="000000"/>
          <w:sz w:val="28"/>
          <w:szCs w:val="28"/>
        </w:rPr>
      </w:pPr>
      <w:r>
        <w:rPr>
          <w:b/>
          <w:color w:val="000000"/>
          <w:sz w:val="28"/>
          <w:szCs w:val="28"/>
        </w:rPr>
        <w:t>1. Giải thích từ ngữ</w:t>
      </w:r>
    </w:p>
    <w:p w14:paraId="00D85AE6" w14:textId="77777777" w:rsidR="00C62E8C" w:rsidRDefault="00C62E8C" w:rsidP="00C62E8C">
      <w:pPr>
        <w:pStyle w:val="NormalWeb"/>
        <w:shd w:val="clear" w:color="auto" w:fill="FFFFFF"/>
        <w:spacing w:before="60" w:beforeAutospacing="0" w:after="60" w:afterAutospacing="0" w:line="288" w:lineRule="auto"/>
        <w:ind w:firstLine="709"/>
        <w:jc w:val="both"/>
        <w:rPr>
          <w:color w:val="000000"/>
          <w:spacing w:val="-4"/>
          <w:sz w:val="28"/>
          <w:szCs w:val="28"/>
        </w:rPr>
      </w:pPr>
      <w:r>
        <w:rPr>
          <w:color w:val="000000"/>
          <w:spacing w:val="-4"/>
          <w:sz w:val="28"/>
          <w:szCs w:val="28"/>
        </w:rPr>
        <w:t xml:space="preserve">Đào tạo dài hạn: Gồm các hệ đào tạo trung học phổ thông; trung cấp, cao đẳng nghề; đại học và sau đại học theo hình thức học </w:t>
      </w:r>
      <w:r>
        <w:rPr>
          <w:sz w:val="28"/>
          <w:szCs w:val="28"/>
        </w:rPr>
        <w:t>tập trung</w:t>
      </w:r>
      <w:r>
        <w:rPr>
          <w:color w:val="000000"/>
          <w:spacing w:val="-4"/>
          <w:sz w:val="28"/>
          <w:szCs w:val="28"/>
        </w:rPr>
        <w:t>, có thời gian đào tạo từ 12 tháng trở lên; và các khóa bồi dưỡng tiếng Việt để thi tuyển, xét tuyển vào các hệ này.</w:t>
      </w:r>
    </w:p>
    <w:p w14:paraId="0723D757" w14:textId="77777777" w:rsidR="00C62E8C" w:rsidRDefault="00C62E8C" w:rsidP="00C62E8C">
      <w:pPr>
        <w:pStyle w:val="NormalWeb"/>
        <w:shd w:val="clear" w:color="auto" w:fill="FFFFFF"/>
        <w:spacing w:before="60" w:beforeAutospacing="0" w:after="60" w:afterAutospacing="0" w:line="288" w:lineRule="auto"/>
        <w:ind w:firstLine="709"/>
        <w:jc w:val="both"/>
        <w:rPr>
          <w:color w:val="000000"/>
          <w:sz w:val="28"/>
          <w:szCs w:val="28"/>
        </w:rPr>
      </w:pPr>
      <w:r>
        <w:rPr>
          <w:color w:val="000000"/>
          <w:sz w:val="28"/>
          <w:szCs w:val="28"/>
        </w:rPr>
        <w:t>Đào tạo ngắn hạn: Là các khóa đào tạo, bồi dưỡng nâng cao kiến thức chuyên môn theo hình thức học tập trung có thời gian đào tạo dưới 12 tháng.</w:t>
      </w:r>
    </w:p>
    <w:p w14:paraId="44958F7B" w14:textId="3F27E237" w:rsidR="00403311" w:rsidRPr="00403311" w:rsidRDefault="00403311" w:rsidP="00C62E8C">
      <w:pPr>
        <w:pStyle w:val="NormalWeb"/>
        <w:shd w:val="clear" w:color="auto" w:fill="FFFFFF"/>
        <w:spacing w:before="60" w:beforeAutospacing="0" w:after="60" w:afterAutospacing="0" w:line="288" w:lineRule="auto"/>
        <w:ind w:firstLine="709"/>
        <w:jc w:val="both"/>
        <w:rPr>
          <w:b/>
          <w:color w:val="000000"/>
          <w:sz w:val="28"/>
          <w:szCs w:val="28"/>
        </w:rPr>
      </w:pPr>
      <w:r w:rsidRPr="00403311">
        <w:rPr>
          <w:b/>
          <w:color w:val="000000"/>
          <w:sz w:val="28"/>
          <w:szCs w:val="28"/>
        </w:rPr>
        <w:t xml:space="preserve">2. </w:t>
      </w:r>
      <w:r w:rsidRPr="00403311">
        <w:rPr>
          <w:b/>
          <w:sz w:val="28"/>
          <w:szCs w:val="28"/>
        </w:rPr>
        <w:t>Mức hỗ trợ</w:t>
      </w:r>
    </w:p>
    <w:p w14:paraId="6B774AD3" w14:textId="30EF62DA" w:rsidR="00FA6947" w:rsidRPr="00FA6947" w:rsidRDefault="00FA6947" w:rsidP="00FA6947">
      <w:pPr>
        <w:tabs>
          <w:tab w:val="left" w:pos="-5688"/>
        </w:tabs>
        <w:spacing w:after="60"/>
        <w:ind w:firstLine="709"/>
        <w:jc w:val="both"/>
        <w:rPr>
          <w:rFonts w:eastAsia="SimSun"/>
          <w:b/>
          <w:bCs/>
          <w:sz w:val="28"/>
          <w:szCs w:val="28"/>
        </w:rPr>
      </w:pPr>
      <w:r>
        <w:rPr>
          <w:rFonts w:eastAsia="SimSun"/>
          <w:b/>
          <w:bCs/>
          <w:sz w:val="28"/>
          <w:szCs w:val="28"/>
        </w:rPr>
        <w:t>a</w:t>
      </w:r>
      <w:r w:rsidRPr="00FA6947">
        <w:rPr>
          <w:rFonts w:eastAsia="SimSun"/>
          <w:b/>
          <w:bCs/>
          <w:sz w:val="28"/>
          <w:szCs w:val="28"/>
        </w:rPr>
        <w:t>) Kinh phí đào tạo</w:t>
      </w:r>
    </w:p>
    <w:p w14:paraId="5A7E722B"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xml:space="preserve">- Đào tạo dài hạn: 3.350.000 đồng/người/tháng </w:t>
      </w:r>
    </w:p>
    <w:p w14:paraId="3FEEBCA7"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Đào tạo ngắn hạn: 7.150.000 đồng/người/tháng</w:t>
      </w:r>
    </w:p>
    <w:p w14:paraId="44C83520" w14:textId="77777777" w:rsidR="00FA6947" w:rsidRPr="00FA6947" w:rsidRDefault="00FA6947" w:rsidP="00FA6947">
      <w:pPr>
        <w:tabs>
          <w:tab w:val="left" w:pos="-5688"/>
        </w:tabs>
        <w:spacing w:after="60"/>
        <w:ind w:firstLine="709"/>
        <w:jc w:val="both"/>
        <w:rPr>
          <w:rFonts w:eastAsia="SimSun"/>
          <w:b/>
          <w:bCs/>
          <w:sz w:val="28"/>
          <w:szCs w:val="28"/>
        </w:rPr>
      </w:pPr>
      <w:bookmarkStart w:id="1" w:name="dieu_5"/>
      <w:r w:rsidRPr="00FA6947">
        <w:rPr>
          <w:rFonts w:eastAsia="SimSun"/>
          <w:b/>
          <w:bCs/>
          <w:sz w:val="28"/>
          <w:szCs w:val="28"/>
        </w:rPr>
        <w:lastRenderedPageBreak/>
        <w:t>b) Chi sinh hoạt phí</w:t>
      </w:r>
      <w:bookmarkEnd w:id="1"/>
    </w:p>
    <w:p w14:paraId="4FAADA06"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Gồm phụ cấp tiêu vặt và tiền ăn, được cơ sở đào tạo cấp cho lưu học sinh theo định mức sau:</w:t>
      </w:r>
    </w:p>
    <w:p w14:paraId="687B0A5E"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đào tạo dài hạn hệ trung học phổ thông, bao gồm cả khóa học dự bị tiếng Việt để thi tuyển, xét tuyển vào hệ trung học phổ thông: 4.300.000 đồng/người/tháng.</w:t>
      </w:r>
    </w:p>
    <w:p w14:paraId="5349B175"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đào tạo dài hạn hệ trung cấp, cao đẳng nghề; đại học, bao gồm cả khóa học dự bị tiếng Việt để thi tuyển, xét tuyển vào các hệ này: 4.750.000 đồng/người/tháng.</w:t>
      </w:r>
    </w:p>
    <w:p w14:paraId="4D29B244"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đào tạo dài hạn hệ sau đại học, bao gồm cả khóa học dự bị tiếng Việt để thi tuyển, xét tuyển vào hệ sau đại học: 5.350.000 đồng/người/tháng.</w:t>
      </w:r>
    </w:p>
    <w:p w14:paraId="53A8AF99"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đào tạo, tập huấn ngắn hạn: 6.750.000 đồng/người/tháng.</w:t>
      </w:r>
    </w:p>
    <w:p w14:paraId="096552B5" w14:textId="77777777" w:rsidR="00FA6947" w:rsidRPr="00FA6947" w:rsidRDefault="00FA6947" w:rsidP="00FA6947">
      <w:pPr>
        <w:tabs>
          <w:tab w:val="left" w:pos="-5688"/>
        </w:tabs>
        <w:spacing w:after="60"/>
        <w:ind w:firstLine="709"/>
        <w:jc w:val="both"/>
        <w:rPr>
          <w:rFonts w:eastAsia="SimSun"/>
          <w:b/>
          <w:bCs/>
          <w:sz w:val="28"/>
          <w:szCs w:val="28"/>
        </w:rPr>
      </w:pPr>
      <w:r w:rsidRPr="00FA6947">
        <w:rPr>
          <w:rFonts w:eastAsia="SimSun"/>
          <w:b/>
          <w:bCs/>
          <w:sz w:val="28"/>
          <w:szCs w:val="28"/>
        </w:rPr>
        <w:t>c) Hỗ trợ trang cấp ban đầu</w:t>
      </w:r>
    </w:p>
    <w:p w14:paraId="0F22A03B"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hệ đào tạo dài hạn: 5.800.000 đồng/người.</w:t>
      </w:r>
    </w:p>
    <w:p w14:paraId="3E69ACEF"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hệ đào tạo ngắn hạn: 4.650.000 đồng/người.</w:t>
      </w:r>
    </w:p>
    <w:p w14:paraId="771C1AD2" w14:textId="77777777" w:rsidR="00FA6947" w:rsidRPr="00FA6947" w:rsidRDefault="00FA6947" w:rsidP="00FA6947">
      <w:pPr>
        <w:tabs>
          <w:tab w:val="left" w:pos="-5688"/>
        </w:tabs>
        <w:spacing w:after="60"/>
        <w:ind w:firstLine="709"/>
        <w:jc w:val="both"/>
        <w:rPr>
          <w:rFonts w:eastAsia="SimSun"/>
          <w:bCs/>
          <w:sz w:val="28"/>
          <w:szCs w:val="28"/>
        </w:rPr>
      </w:pPr>
      <w:r w:rsidRPr="00FA6947">
        <w:rPr>
          <w:rFonts w:eastAsia="SimSun"/>
          <w:bCs/>
          <w:sz w:val="28"/>
          <w:szCs w:val="28"/>
        </w:rPr>
        <w:t>- Lưu học sinh khối quốc phòng, an ninh, cơ yếu, được cấp bổ sung chênh lệch quân trang trị giá: 100.000 đồng/người/tháng.</w:t>
      </w:r>
    </w:p>
    <w:p w14:paraId="6A34B456" w14:textId="77777777" w:rsidR="000406CA" w:rsidRPr="000406CA" w:rsidRDefault="000406CA" w:rsidP="000406CA">
      <w:pPr>
        <w:tabs>
          <w:tab w:val="left" w:pos="-5688"/>
        </w:tabs>
        <w:spacing w:after="60"/>
        <w:ind w:firstLine="709"/>
        <w:jc w:val="both"/>
        <w:rPr>
          <w:rFonts w:eastAsia="SimSun"/>
          <w:b/>
          <w:bCs/>
          <w:sz w:val="28"/>
          <w:szCs w:val="28"/>
        </w:rPr>
      </w:pPr>
      <w:r w:rsidRPr="000406CA">
        <w:rPr>
          <w:rFonts w:eastAsia="SimSun"/>
          <w:b/>
          <w:bCs/>
          <w:sz w:val="28"/>
          <w:szCs w:val="28"/>
        </w:rPr>
        <w:t>d) Hỗ trợ chi phí đi lại</w:t>
      </w:r>
    </w:p>
    <w:p w14:paraId="02F746D9" w14:textId="77777777" w:rsidR="000406CA" w:rsidRPr="000406CA" w:rsidRDefault="000406CA" w:rsidP="000406CA">
      <w:pPr>
        <w:tabs>
          <w:tab w:val="left" w:pos="-5688"/>
        </w:tabs>
        <w:spacing w:after="60"/>
        <w:ind w:firstLine="709"/>
        <w:jc w:val="both"/>
        <w:rPr>
          <w:rFonts w:eastAsia="SimSun"/>
          <w:bCs/>
          <w:sz w:val="28"/>
          <w:szCs w:val="28"/>
        </w:rPr>
      </w:pPr>
      <w:r w:rsidRPr="000406CA">
        <w:rPr>
          <w:rFonts w:eastAsia="SimSun"/>
          <w:bCs/>
          <w:sz w:val="28"/>
          <w:szCs w:val="28"/>
        </w:rPr>
        <w:t>Được hỗ trợ 01 vé máy bay khứ hồi hạng phổ thông (gồm lượt sang Việt Nam nhập học và lượt trở về nước sau khi hoàn thành khóa học), đồng thời được thanh toán lệ phí sân bay và cước hành lý phát sinh ngoài tiêu chuẩn vé (tối đa 20 kg) theo thực tế, trên cơ sở lựa chọn tuyến đường bảo đảm tiết kiệm chi phí.</w:t>
      </w:r>
    </w:p>
    <w:p w14:paraId="6365B31E" w14:textId="77777777" w:rsidR="000406CA" w:rsidRPr="000406CA" w:rsidRDefault="000406CA" w:rsidP="000406CA">
      <w:pPr>
        <w:tabs>
          <w:tab w:val="left" w:pos="-5688"/>
        </w:tabs>
        <w:spacing w:after="60"/>
        <w:ind w:firstLine="709"/>
        <w:jc w:val="both"/>
        <w:rPr>
          <w:rFonts w:ascii=".VnTime" w:eastAsia="SimSun" w:hAnsi=".VnTime"/>
          <w:b/>
          <w:bCs/>
          <w:sz w:val="28"/>
          <w:szCs w:val="28"/>
        </w:rPr>
      </w:pPr>
      <w:r w:rsidRPr="000406CA">
        <w:rPr>
          <w:rFonts w:eastAsia="SimSun"/>
          <w:bCs/>
          <w:sz w:val="28"/>
          <w:szCs w:val="28"/>
        </w:rPr>
        <w:t>Trường hợp lưu học sinh lựa chọn phương tiện vận tải khác thay cho máy bay thì được thanh toán theo chi phí thực tế ghi trên hóa đơn, chứng từ hợp pháp; mức thanh toán không vượt quá giá vé máy bay hạng phổ thông thấp nhất của cùng hành trình tại thời điểm di chuyển</w:t>
      </w:r>
      <w:r w:rsidRPr="000406CA">
        <w:rPr>
          <w:rFonts w:ascii=".VnTime" w:eastAsia="SimSun" w:hAnsi=".VnTime"/>
          <w:b/>
          <w:bCs/>
          <w:sz w:val="28"/>
          <w:szCs w:val="28"/>
        </w:rPr>
        <w:t>.</w:t>
      </w:r>
    </w:p>
    <w:p w14:paraId="2E4F372B" w14:textId="77777777" w:rsidR="00C62E8C" w:rsidRDefault="00C62E8C" w:rsidP="00C62E8C">
      <w:pPr>
        <w:spacing w:before="60" w:after="60" w:line="288" w:lineRule="auto"/>
        <w:ind w:firstLine="709"/>
        <w:jc w:val="both"/>
        <w:rPr>
          <w:b/>
          <w:sz w:val="28"/>
          <w:szCs w:val="28"/>
        </w:rPr>
      </w:pPr>
      <w:r>
        <w:rPr>
          <w:b/>
          <w:sz w:val="28"/>
          <w:szCs w:val="28"/>
        </w:rPr>
        <w:t>Điều 4. Thời gian được hỗ trợ</w:t>
      </w:r>
    </w:p>
    <w:p w14:paraId="30044AA8" w14:textId="77777777" w:rsidR="00C62E8C" w:rsidRDefault="00C62E8C" w:rsidP="00C62E8C">
      <w:pPr>
        <w:spacing w:before="60" w:after="60" w:line="288" w:lineRule="auto"/>
        <w:ind w:firstLine="709"/>
        <w:jc w:val="both"/>
        <w:rPr>
          <w:sz w:val="28"/>
          <w:szCs w:val="28"/>
        </w:rPr>
      </w:pPr>
      <w:r>
        <w:rPr>
          <w:sz w:val="28"/>
          <w:szCs w:val="28"/>
        </w:rPr>
        <w:t>1. Đối với giáo viên: Được hưởng chính sách hỗ trợ trong thời gian thực tế được cử đi giảng dạy tiếng Việt tại nước Cộng hòa dân chủ Nhân dân Lào theo Quyết định của Ủy ban nhân dân tỉnh.</w:t>
      </w:r>
    </w:p>
    <w:p w14:paraId="2FB0E74C" w14:textId="77777777" w:rsidR="00C62E8C" w:rsidRDefault="00C62E8C" w:rsidP="00C62E8C">
      <w:pPr>
        <w:spacing w:before="60" w:after="60" w:line="288" w:lineRule="auto"/>
        <w:ind w:firstLine="709"/>
        <w:jc w:val="both"/>
        <w:rPr>
          <w:sz w:val="28"/>
          <w:szCs w:val="28"/>
        </w:rPr>
      </w:pPr>
      <w:r>
        <w:rPr>
          <w:sz w:val="28"/>
          <w:szCs w:val="28"/>
        </w:rPr>
        <w:t>2. Đối với lưu học sinh: Được áp dụng trong thời gian lưu học sinh thực tế học tập tại cơ sở giáo dục theo quyết định tiếp nhận hoặc quyết định cử đi học của cơ quan có thẩm quyền và không vượt quá 10 tháng/năm học.</w:t>
      </w:r>
    </w:p>
    <w:p w14:paraId="30A62767" w14:textId="77777777" w:rsidR="00C62E8C" w:rsidRDefault="00C62E8C" w:rsidP="00C62E8C">
      <w:pPr>
        <w:spacing w:before="60" w:after="60" w:line="288" w:lineRule="auto"/>
        <w:ind w:firstLine="709"/>
        <w:jc w:val="both"/>
        <w:rPr>
          <w:b/>
          <w:sz w:val="28"/>
          <w:szCs w:val="28"/>
        </w:rPr>
      </w:pPr>
      <w:r>
        <w:rPr>
          <w:b/>
          <w:sz w:val="28"/>
          <w:szCs w:val="28"/>
        </w:rPr>
        <w:t>Điều 5. Nguồn kinh phí thực hiện</w:t>
      </w:r>
    </w:p>
    <w:p w14:paraId="4A4DFC2E" w14:textId="6AC02C3A" w:rsidR="00A452D4" w:rsidRDefault="00A452D4" w:rsidP="00C62E8C">
      <w:pPr>
        <w:spacing w:before="60" w:after="60" w:line="288" w:lineRule="auto"/>
        <w:ind w:firstLine="709"/>
        <w:jc w:val="both"/>
        <w:rPr>
          <w:sz w:val="28"/>
          <w:szCs w:val="28"/>
        </w:rPr>
      </w:pPr>
      <w:r w:rsidRPr="00A452D4">
        <w:rPr>
          <w:sz w:val="28"/>
          <w:szCs w:val="28"/>
        </w:rPr>
        <w:t xml:space="preserve">Kinh phí thực hiện Nghị quyết do ngân sách địa phương bảo đảm, được bố trí trong dự toán chi sự nghiệp giáo dục và đào tạo hằng năm theo phân cấp ngân sách hiện hành </w:t>
      </w:r>
      <w:r w:rsidR="00A83675">
        <w:rPr>
          <w:sz w:val="28"/>
          <w:szCs w:val="28"/>
        </w:rPr>
        <w:t>theo</w:t>
      </w:r>
      <w:r w:rsidRPr="00A452D4">
        <w:rPr>
          <w:sz w:val="28"/>
          <w:szCs w:val="28"/>
        </w:rPr>
        <w:t xml:space="preserve"> quy định của </w:t>
      </w:r>
      <w:r>
        <w:rPr>
          <w:sz w:val="28"/>
          <w:szCs w:val="28"/>
        </w:rPr>
        <w:t>pháp luật về ngân sách nhà nước và các nguồn kinh phí hợp pháp khác (nếu có).</w:t>
      </w:r>
    </w:p>
    <w:p w14:paraId="191A6BB3" w14:textId="77777777" w:rsidR="00C62E8C" w:rsidRDefault="00C62E8C" w:rsidP="00C62E8C">
      <w:pPr>
        <w:pStyle w:val="NormalWeb"/>
        <w:spacing w:before="60" w:beforeAutospacing="0" w:after="60" w:afterAutospacing="0" w:line="288" w:lineRule="auto"/>
        <w:ind w:firstLine="709"/>
        <w:jc w:val="both"/>
        <w:rPr>
          <w:b/>
          <w:sz w:val="28"/>
          <w:szCs w:val="28"/>
        </w:rPr>
      </w:pPr>
      <w:r>
        <w:rPr>
          <w:b/>
          <w:sz w:val="28"/>
          <w:szCs w:val="28"/>
          <w:lang w:val="vi-VN"/>
        </w:rPr>
        <w:lastRenderedPageBreak/>
        <w:t xml:space="preserve">Điều </w:t>
      </w:r>
      <w:r>
        <w:rPr>
          <w:b/>
          <w:sz w:val="28"/>
          <w:szCs w:val="28"/>
        </w:rPr>
        <w:t>6</w:t>
      </w:r>
      <w:r>
        <w:rPr>
          <w:b/>
          <w:sz w:val="28"/>
          <w:szCs w:val="28"/>
          <w:lang w:val="vi-VN"/>
        </w:rPr>
        <w:t xml:space="preserve">. </w:t>
      </w:r>
      <w:r>
        <w:rPr>
          <w:b/>
          <w:sz w:val="28"/>
          <w:szCs w:val="28"/>
        </w:rPr>
        <w:t>Tổ chức thực hiện</w:t>
      </w:r>
    </w:p>
    <w:p w14:paraId="25A27B16" w14:textId="77777777" w:rsidR="00C62E8C" w:rsidRDefault="00C62E8C" w:rsidP="00C62E8C">
      <w:pPr>
        <w:spacing w:before="60" w:after="60" w:line="288" w:lineRule="auto"/>
        <w:ind w:firstLine="709"/>
        <w:jc w:val="both"/>
        <w:rPr>
          <w:sz w:val="28"/>
          <w:szCs w:val="28"/>
          <w:lang w:val="vi-VN"/>
        </w:rPr>
      </w:pPr>
      <w:r>
        <w:rPr>
          <w:sz w:val="28"/>
          <w:szCs w:val="28"/>
        </w:rPr>
        <w:t xml:space="preserve">1. </w:t>
      </w:r>
      <w:r>
        <w:rPr>
          <w:sz w:val="28"/>
          <w:szCs w:val="28"/>
          <w:lang w:val="vi-VN"/>
        </w:rPr>
        <w:t xml:space="preserve">Giao </w:t>
      </w:r>
      <w:r>
        <w:rPr>
          <w:sz w:val="28"/>
          <w:szCs w:val="28"/>
        </w:rPr>
        <w:t>Ủy</w:t>
      </w:r>
      <w:r>
        <w:rPr>
          <w:sz w:val="28"/>
          <w:szCs w:val="28"/>
          <w:lang w:val="vi-VN"/>
        </w:rPr>
        <w:t xml:space="preserve"> ban nhân dân tỉnh tổ chức triển khai thực hiện Nghị quyết này. </w:t>
      </w:r>
    </w:p>
    <w:p w14:paraId="6558B24A" w14:textId="77777777" w:rsidR="00C62E8C" w:rsidRDefault="00C62E8C" w:rsidP="00C62E8C">
      <w:pPr>
        <w:spacing w:before="60" w:after="60" w:line="288" w:lineRule="auto"/>
        <w:ind w:firstLine="709"/>
        <w:jc w:val="both"/>
        <w:rPr>
          <w:sz w:val="28"/>
          <w:szCs w:val="28"/>
        </w:rPr>
      </w:pPr>
      <w:r>
        <w:rPr>
          <w:sz w:val="28"/>
          <w:szCs w:val="28"/>
        </w:rPr>
        <w:t>2</w:t>
      </w:r>
      <w:r>
        <w:rPr>
          <w:sz w:val="28"/>
          <w:szCs w:val="28"/>
          <w:lang w:val="vi-VN"/>
        </w:rPr>
        <w:t>.</w:t>
      </w:r>
      <w:r>
        <w:rPr>
          <w:b/>
          <w:sz w:val="28"/>
          <w:szCs w:val="28"/>
          <w:lang w:val="vi-VN"/>
        </w:rPr>
        <w:t xml:space="preserve"> </w:t>
      </w:r>
      <w:r>
        <w:rPr>
          <w:sz w:val="28"/>
          <w:szCs w:val="28"/>
          <w:lang w:val="vi-VN"/>
        </w:rPr>
        <w:t xml:space="preserve">Thường trực Hội đồng nhân dân tỉnh, các Ban của Hội đồng nhân dân tỉnh, các Tổ đại biểu Hội đồng nhân dân tỉnh và đại biểu Hội đồng nhân dân tỉnh giám </w:t>
      </w:r>
      <w:r>
        <w:rPr>
          <w:sz w:val="28"/>
          <w:szCs w:val="28"/>
        </w:rPr>
        <w:t>sát việc thực hiện Nghị quyết theo quy định của pháp luật.</w:t>
      </w:r>
    </w:p>
    <w:p w14:paraId="16BC9CAC" w14:textId="77777777" w:rsidR="00C62E8C" w:rsidRDefault="00C62E8C" w:rsidP="00C62E8C">
      <w:pPr>
        <w:spacing w:before="60" w:after="60" w:line="288" w:lineRule="auto"/>
        <w:ind w:firstLine="709"/>
        <w:jc w:val="both"/>
        <w:rPr>
          <w:spacing w:val="6"/>
          <w:sz w:val="28"/>
          <w:szCs w:val="28"/>
        </w:rPr>
      </w:pPr>
      <w:r>
        <w:rPr>
          <w:spacing w:val="6"/>
          <w:sz w:val="28"/>
          <w:szCs w:val="28"/>
        </w:rPr>
        <w:t xml:space="preserve">Nghị quyết này đã được Hội đồng nhân dân tỉnh Lâm Đồng Khóa X Kỳ họp thứ … thông qua ngày … tháng … năm 2026 và </w:t>
      </w:r>
      <w:r>
        <w:rPr>
          <w:spacing w:val="6"/>
          <w:sz w:val="28"/>
          <w:szCs w:val="28"/>
          <w:lang w:val="vi-VN"/>
        </w:rPr>
        <w:t>có hiệu lực từ ngày</w:t>
      </w:r>
      <w:r>
        <w:rPr>
          <w:spacing w:val="6"/>
          <w:sz w:val="28"/>
          <w:szCs w:val="28"/>
        </w:rPr>
        <w:t xml:space="preserve"> … tháng … năm </w:t>
      </w:r>
      <w:r>
        <w:rPr>
          <w:spacing w:val="6"/>
          <w:sz w:val="28"/>
          <w:szCs w:val="28"/>
          <w:lang w:val="vi-VN"/>
        </w:rPr>
        <w:t>202</w:t>
      </w:r>
      <w:r>
        <w:rPr>
          <w:spacing w:val="6"/>
          <w:sz w:val="28"/>
          <w:szCs w:val="28"/>
        </w:rPr>
        <w:t>6./.</w:t>
      </w:r>
    </w:p>
    <w:p w14:paraId="5CD33984" w14:textId="77777777" w:rsidR="00C62E8C" w:rsidRDefault="00C62E8C" w:rsidP="00C62E8C">
      <w:pPr>
        <w:spacing w:before="60" w:after="60"/>
        <w:ind w:firstLine="709"/>
        <w:jc w:val="both"/>
        <w:rPr>
          <w:spacing w:val="6"/>
          <w:sz w:val="28"/>
          <w:szCs w:val="28"/>
        </w:rPr>
      </w:pPr>
    </w:p>
    <w:tbl>
      <w:tblPr>
        <w:tblpPr w:leftFromText="180" w:rightFromText="180" w:vertAnchor="text" w:horzAnchor="margin" w:tblpX="108" w:tblpY="236"/>
        <w:tblW w:w="9075" w:type="dxa"/>
        <w:tblLayout w:type="fixed"/>
        <w:tblLook w:val="04A0" w:firstRow="1" w:lastRow="0" w:firstColumn="1" w:lastColumn="0" w:noHBand="0" w:noVBand="1"/>
      </w:tblPr>
      <w:tblGrid>
        <w:gridCol w:w="5531"/>
        <w:gridCol w:w="3544"/>
      </w:tblGrid>
      <w:tr w:rsidR="00C62E8C" w14:paraId="3430ACFA" w14:textId="77777777" w:rsidTr="00C62E8C">
        <w:tc>
          <w:tcPr>
            <w:tcW w:w="5529" w:type="dxa"/>
            <w:shd w:val="clear" w:color="auto" w:fill="FFFFFF"/>
            <w:hideMark/>
          </w:tcPr>
          <w:p w14:paraId="2E525E49" w14:textId="77777777" w:rsidR="00C62E8C" w:rsidRDefault="00C62E8C">
            <w:pPr>
              <w:pStyle w:val="NormalWeb"/>
              <w:spacing w:before="0" w:beforeAutospacing="0" w:after="0" w:afterAutospacing="0" w:line="234" w:lineRule="atLeast"/>
              <w:ind w:left="-111"/>
              <w:rPr>
                <w:b/>
                <w:bCs/>
                <w:i/>
                <w:iCs/>
                <w:sz w:val="22"/>
                <w:szCs w:val="22"/>
              </w:rPr>
            </w:pPr>
            <w:r>
              <w:rPr>
                <w:b/>
                <w:bCs/>
                <w:i/>
                <w:iCs/>
                <w:szCs w:val="22"/>
              </w:rPr>
              <w:t>Nơi nhận:</w:t>
            </w:r>
          </w:p>
          <w:p w14:paraId="28F7EE7D"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Ủy ban thường vụ Quốc hội;</w:t>
            </w:r>
          </w:p>
          <w:p w14:paraId="4A84EE54"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Chính phủ;</w:t>
            </w:r>
          </w:p>
          <w:p w14:paraId="68B7D9D7"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Văn phòng: Chính phủ, Quốc hội;</w:t>
            </w:r>
          </w:p>
          <w:p w14:paraId="702CF853"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Cục KTVB và TCTHPL - Bộ Tư pháp;</w:t>
            </w:r>
          </w:p>
          <w:p w14:paraId="083F8596"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Các Bộ: Giáo dục và Đào tạo, Tài chính;</w:t>
            </w:r>
          </w:p>
          <w:p w14:paraId="07F481AB"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Thường trực: Tỉnh ủy, HĐND tỉnh;</w:t>
            </w:r>
          </w:p>
          <w:p w14:paraId="4A1F3D1C"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Đoàn ĐBQH tỉnh;</w:t>
            </w:r>
          </w:p>
          <w:p w14:paraId="2B7839A8"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UBND tỉnh;</w:t>
            </w:r>
          </w:p>
          <w:p w14:paraId="3E48BDBE" w14:textId="77777777" w:rsidR="00C62E8C" w:rsidRDefault="00C62E8C">
            <w:pPr>
              <w:pStyle w:val="BodyTextIndent"/>
              <w:spacing w:before="20" w:after="20"/>
              <w:ind w:left="-111"/>
              <w:rPr>
                <w:rFonts w:ascii="Times New Roman" w:hAnsi="Times New Roman"/>
                <w:b w:val="0"/>
                <w:bCs w:val="0"/>
                <w:sz w:val="22"/>
                <w:szCs w:val="22"/>
                <w:shd w:val="clear" w:color="auto" w:fill="FFFFFF"/>
                <w:lang w:val="nl-NL"/>
              </w:rPr>
            </w:pPr>
            <w:r>
              <w:rPr>
                <w:rFonts w:ascii="Times New Roman" w:hAnsi="Times New Roman"/>
                <w:b w:val="0"/>
                <w:bCs w:val="0"/>
                <w:sz w:val="22"/>
                <w:szCs w:val="22"/>
                <w:shd w:val="clear" w:color="auto" w:fill="FFFFFF"/>
                <w:lang w:val="nl-NL"/>
              </w:rPr>
              <w:t>- BTT UBMTTQ Việt Nam tỉnh;</w:t>
            </w:r>
          </w:p>
          <w:p w14:paraId="07A40874"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Đại biểu HĐND tỉnh khóa XI;</w:t>
            </w:r>
          </w:p>
          <w:p w14:paraId="3AE5093B"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VP: TU, Đoàn ĐBQH và HĐND tỉnh, UBND tỉnh;</w:t>
            </w:r>
          </w:p>
          <w:p w14:paraId="7F9FF405"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Các sở, ban, ngành, tổ chức CT-XH cấp tỉnh;</w:t>
            </w:r>
          </w:p>
          <w:p w14:paraId="366170FB"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TT.HĐND, UBND các xã, phường, đặc khu;</w:t>
            </w:r>
          </w:p>
          <w:p w14:paraId="53382F1D"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Báo và Phát thanh, Truyền hình Lâm Đồng;</w:t>
            </w:r>
          </w:p>
          <w:p w14:paraId="2D7454E3"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xml:space="preserve"> - Trung tâm hạ tầng và công nghệ số tỉnh;</w:t>
            </w:r>
          </w:p>
          <w:p w14:paraId="62E94AC6"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Trung tâm Lưu trữ lịch sử tỉnh;</w:t>
            </w:r>
          </w:p>
          <w:p w14:paraId="2AE6849E" w14:textId="77777777" w:rsidR="00C62E8C" w:rsidRDefault="00C62E8C">
            <w:pPr>
              <w:pStyle w:val="BodyTextIndent"/>
              <w:spacing w:before="20" w:after="20"/>
              <w:ind w:left="-111"/>
              <w:rPr>
                <w:rFonts w:ascii="Times New Roman" w:hAnsi="Times New Roman"/>
                <w:b w:val="0"/>
                <w:sz w:val="22"/>
                <w:szCs w:val="22"/>
              </w:rPr>
            </w:pPr>
            <w:r>
              <w:rPr>
                <w:rFonts w:ascii="Times New Roman" w:hAnsi="Times New Roman"/>
                <w:b w:val="0"/>
                <w:sz w:val="22"/>
                <w:szCs w:val="22"/>
              </w:rPr>
              <w:t>- Trang thông tin điện tử cơ quan (đăng tải);</w:t>
            </w:r>
          </w:p>
          <w:p w14:paraId="687A7072" w14:textId="77777777" w:rsidR="00C62E8C" w:rsidRDefault="00C62E8C">
            <w:pPr>
              <w:pStyle w:val="BodyTextIndent"/>
              <w:spacing w:before="20" w:after="20"/>
              <w:ind w:left="-111"/>
              <w:rPr>
                <w:rFonts w:ascii="Times New Roman" w:hAnsi="Times New Roman"/>
                <w:sz w:val="22"/>
                <w:szCs w:val="22"/>
                <w:lang w:val="pl-PL"/>
              </w:rPr>
            </w:pPr>
            <w:r>
              <w:rPr>
                <w:rFonts w:ascii="Times New Roman" w:hAnsi="Times New Roman"/>
                <w:b w:val="0"/>
                <w:sz w:val="22"/>
                <w:szCs w:val="22"/>
              </w:rPr>
              <w:t>- Lưu: VT, HSKH.</w:t>
            </w:r>
          </w:p>
        </w:tc>
        <w:tc>
          <w:tcPr>
            <w:tcW w:w="3543" w:type="dxa"/>
            <w:shd w:val="clear" w:color="auto" w:fill="FFFFFF"/>
          </w:tcPr>
          <w:p w14:paraId="3C38B775" w14:textId="77777777" w:rsidR="00C62E8C" w:rsidRDefault="00C62E8C">
            <w:pPr>
              <w:pStyle w:val="NormalWeb"/>
              <w:spacing w:before="120" w:beforeAutospacing="0" w:after="0" w:afterAutospacing="0" w:line="234" w:lineRule="atLeast"/>
              <w:jc w:val="center"/>
              <w:rPr>
                <w:b/>
                <w:bCs/>
                <w:sz w:val="30"/>
                <w:szCs w:val="22"/>
                <w:lang w:val="nl-NL"/>
              </w:rPr>
            </w:pPr>
            <w:r>
              <w:rPr>
                <w:b/>
                <w:bCs/>
                <w:sz w:val="30"/>
                <w:szCs w:val="22"/>
                <w:lang w:val="nl-NL"/>
              </w:rPr>
              <w:t>CHỦ TỊCH</w:t>
            </w:r>
          </w:p>
          <w:p w14:paraId="66E2C883" w14:textId="77777777" w:rsidR="00C62E8C" w:rsidRDefault="00C62E8C">
            <w:pPr>
              <w:pStyle w:val="NormalWeb"/>
              <w:spacing w:before="120" w:beforeAutospacing="0" w:after="0" w:afterAutospacing="0" w:line="234" w:lineRule="atLeast"/>
              <w:jc w:val="center"/>
              <w:rPr>
                <w:sz w:val="30"/>
                <w:szCs w:val="22"/>
                <w:lang w:val="es-ES"/>
              </w:rPr>
            </w:pPr>
          </w:p>
          <w:p w14:paraId="25332E98" w14:textId="77777777" w:rsidR="00C62E8C" w:rsidRDefault="00C62E8C">
            <w:pPr>
              <w:rPr>
                <w:lang w:val="es-ES"/>
              </w:rPr>
            </w:pPr>
          </w:p>
          <w:p w14:paraId="378F515D" w14:textId="77777777" w:rsidR="00C62E8C" w:rsidRDefault="00C62E8C">
            <w:pPr>
              <w:rPr>
                <w:lang w:val="es-ES"/>
              </w:rPr>
            </w:pPr>
          </w:p>
          <w:p w14:paraId="103135F4" w14:textId="77777777" w:rsidR="00C62E8C" w:rsidRDefault="00C62E8C">
            <w:pPr>
              <w:rPr>
                <w:lang w:val="es-ES"/>
              </w:rPr>
            </w:pPr>
          </w:p>
          <w:p w14:paraId="4AEF8AF6" w14:textId="77777777" w:rsidR="00C62E8C" w:rsidRDefault="00C62E8C">
            <w:pPr>
              <w:rPr>
                <w:lang w:val="es-ES"/>
              </w:rPr>
            </w:pPr>
          </w:p>
          <w:p w14:paraId="62B2D77B" w14:textId="77777777" w:rsidR="00C62E8C" w:rsidRDefault="00C62E8C">
            <w:pPr>
              <w:rPr>
                <w:lang w:val="es-ES"/>
              </w:rPr>
            </w:pPr>
          </w:p>
          <w:p w14:paraId="02017AE8" w14:textId="77777777" w:rsidR="00C62E8C" w:rsidRDefault="00C62E8C">
            <w:pPr>
              <w:rPr>
                <w:lang w:val="es-ES"/>
              </w:rPr>
            </w:pPr>
          </w:p>
          <w:p w14:paraId="0DD4B501" w14:textId="77777777" w:rsidR="00C62E8C" w:rsidRDefault="00C62E8C">
            <w:pPr>
              <w:pStyle w:val="NormalWeb"/>
              <w:spacing w:before="120" w:beforeAutospacing="0" w:after="0" w:afterAutospacing="0" w:line="234" w:lineRule="atLeast"/>
              <w:jc w:val="center"/>
              <w:rPr>
                <w:sz w:val="30"/>
                <w:szCs w:val="22"/>
                <w:lang w:val="es-ES"/>
              </w:rPr>
            </w:pPr>
          </w:p>
        </w:tc>
      </w:tr>
    </w:tbl>
    <w:p w14:paraId="4A68B37C" w14:textId="77777777" w:rsidR="00C62E8C" w:rsidRDefault="00C62E8C" w:rsidP="00C62E8C">
      <w:pPr>
        <w:tabs>
          <w:tab w:val="left" w:pos="540"/>
          <w:tab w:val="center" w:pos="1755"/>
        </w:tabs>
        <w:spacing w:before="120" w:after="80" w:line="264" w:lineRule="auto"/>
        <w:jc w:val="both"/>
      </w:pPr>
    </w:p>
    <w:p w14:paraId="3B2F9478" w14:textId="77777777" w:rsidR="009A5895" w:rsidRPr="00C62E8C" w:rsidRDefault="009A5895" w:rsidP="00C62E8C"/>
    <w:sectPr w:rsidR="009A5895" w:rsidRPr="00C62E8C" w:rsidSect="002F02BC">
      <w:headerReference w:type="even" r:id="rId10"/>
      <w:headerReference w:type="default" r:id="rId11"/>
      <w:footerReference w:type="even" r:id="rId12"/>
      <w:footerReference w:type="default" r:id="rId13"/>
      <w:pgSz w:w="11909" w:h="16834"/>
      <w:pgMar w:top="1247" w:right="1134" w:bottom="1134" w:left="1701" w:header="425"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0C79D" w14:textId="77777777" w:rsidR="00855F5A" w:rsidRDefault="00855F5A">
      <w:r>
        <w:separator/>
      </w:r>
    </w:p>
  </w:endnote>
  <w:endnote w:type="continuationSeparator" w:id="0">
    <w:p w14:paraId="7D1395D0" w14:textId="77777777" w:rsidR="00855F5A" w:rsidRDefault="0085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A99CC" w14:textId="77777777" w:rsidR="009A5895" w:rsidRDefault="007B43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7AFDBA" w14:textId="77777777" w:rsidR="009A5895" w:rsidRDefault="009A58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4E95F" w14:textId="77777777" w:rsidR="009A5895" w:rsidRDefault="009A5895">
    <w:pPr>
      <w:pStyle w:val="Footer"/>
      <w:framePr w:wrap="around" w:vAnchor="text" w:hAnchor="margin" w:xAlign="right" w:y="1"/>
      <w:rPr>
        <w:rStyle w:val="PageNumber"/>
      </w:rPr>
    </w:pPr>
  </w:p>
  <w:p w14:paraId="75C99FA0" w14:textId="77777777" w:rsidR="009A5895" w:rsidRDefault="009A5895">
    <w:pPr>
      <w:pStyle w:val="Footer"/>
      <w:framePr w:wrap="around" w:vAnchor="text" w:hAnchor="margin" w:xAlign="right" w:y="1"/>
      <w:ind w:right="360"/>
      <w:rPr>
        <w:rStyle w:val="PageNumber"/>
      </w:rPr>
    </w:pPr>
  </w:p>
  <w:p w14:paraId="52FDAD38" w14:textId="77777777" w:rsidR="009A5895" w:rsidRDefault="009A58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D9733" w14:textId="77777777" w:rsidR="00855F5A" w:rsidRDefault="00855F5A">
      <w:r>
        <w:separator/>
      </w:r>
    </w:p>
  </w:footnote>
  <w:footnote w:type="continuationSeparator" w:id="0">
    <w:p w14:paraId="4A32146A" w14:textId="77777777" w:rsidR="00855F5A" w:rsidRDefault="00855F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AC79B" w14:textId="77777777" w:rsidR="009A5895" w:rsidRDefault="007B435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A88FED" w14:textId="77777777" w:rsidR="009A5895" w:rsidRDefault="009A58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193804"/>
      <w:docPartObj>
        <w:docPartGallery w:val="Page Numbers (Top of Page)"/>
        <w:docPartUnique/>
      </w:docPartObj>
    </w:sdtPr>
    <w:sdtEndPr>
      <w:rPr>
        <w:noProof/>
        <w:sz w:val="28"/>
        <w:szCs w:val="28"/>
      </w:rPr>
    </w:sdtEndPr>
    <w:sdtContent>
      <w:p w14:paraId="59B55646" w14:textId="77777777" w:rsidR="009B3C5A" w:rsidRPr="009B3C5A" w:rsidRDefault="009B3C5A">
        <w:pPr>
          <w:pStyle w:val="Header"/>
          <w:jc w:val="center"/>
          <w:rPr>
            <w:sz w:val="28"/>
            <w:szCs w:val="28"/>
          </w:rPr>
        </w:pPr>
        <w:r w:rsidRPr="009B3C5A">
          <w:rPr>
            <w:sz w:val="28"/>
            <w:szCs w:val="28"/>
          </w:rPr>
          <w:fldChar w:fldCharType="begin"/>
        </w:r>
        <w:r w:rsidRPr="009B3C5A">
          <w:rPr>
            <w:sz w:val="28"/>
            <w:szCs w:val="28"/>
          </w:rPr>
          <w:instrText xml:space="preserve"> PAGE   \* MERGEFORMAT </w:instrText>
        </w:r>
        <w:r w:rsidRPr="009B3C5A">
          <w:rPr>
            <w:sz w:val="28"/>
            <w:szCs w:val="28"/>
          </w:rPr>
          <w:fldChar w:fldCharType="separate"/>
        </w:r>
        <w:r w:rsidR="00722377">
          <w:rPr>
            <w:noProof/>
            <w:sz w:val="28"/>
            <w:szCs w:val="28"/>
          </w:rPr>
          <w:t>2</w:t>
        </w:r>
        <w:r w:rsidRPr="009B3C5A">
          <w:rPr>
            <w:noProof/>
            <w:sz w:val="28"/>
            <w:szCs w:val="28"/>
          </w:rPr>
          <w:fldChar w:fldCharType="end"/>
        </w:r>
      </w:p>
    </w:sdtContent>
  </w:sdt>
  <w:p w14:paraId="1CBB8F47" w14:textId="77777777" w:rsidR="009A5895" w:rsidRDefault="009A58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B5271"/>
    <w:multiLevelType w:val="hybridMultilevel"/>
    <w:tmpl w:val="C5E0CE2E"/>
    <w:lvl w:ilvl="0" w:tplc="F09673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ACA5B47"/>
    <w:multiLevelType w:val="hybridMultilevel"/>
    <w:tmpl w:val="1A847D9A"/>
    <w:lvl w:ilvl="0" w:tplc="67FA56E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8EF6DE9"/>
    <w:multiLevelType w:val="hybridMultilevel"/>
    <w:tmpl w:val="70B0AFC6"/>
    <w:lvl w:ilvl="0" w:tplc="86ECA452">
      <w:start w:val="1"/>
      <w:numFmt w:val="decimal"/>
      <w:lvlText w:val="%1."/>
      <w:lvlJc w:val="left"/>
      <w:pPr>
        <w:ind w:left="1069" w:hanging="360"/>
      </w:pPr>
      <w:rPr>
        <w:rFonts w:ascii="Arial" w:hAnsi="Arial" w:cs="Arial" w:hint="default"/>
        <w:color w:val="000000"/>
        <w:sz w:val="1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F486D17"/>
    <w:multiLevelType w:val="hybridMultilevel"/>
    <w:tmpl w:val="69241ABE"/>
    <w:lvl w:ilvl="0" w:tplc="CC2EA2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EBF"/>
    <w:rsid w:val="000209D4"/>
    <w:rsid w:val="00020DD8"/>
    <w:rsid w:val="0002191D"/>
    <w:rsid w:val="000224A9"/>
    <w:rsid w:val="00023F9C"/>
    <w:rsid w:val="00027E01"/>
    <w:rsid w:val="00032857"/>
    <w:rsid w:val="000405BA"/>
    <w:rsid w:val="000406CA"/>
    <w:rsid w:val="0004173A"/>
    <w:rsid w:val="00041D63"/>
    <w:rsid w:val="00046379"/>
    <w:rsid w:val="00051BE1"/>
    <w:rsid w:val="00060E83"/>
    <w:rsid w:val="000625FA"/>
    <w:rsid w:val="000633FE"/>
    <w:rsid w:val="000638F0"/>
    <w:rsid w:val="000719F0"/>
    <w:rsid w:val="00076638"/>
    <w:rsid w:val="0008194B"/>
    <w:rsid w:val="00083A15"/>
    <w:rsid w:val="00083DB3"/>
    <w:rsid w:val="000A31E5"/>
    <w:rsid w:val="000A5E62"/>
    <w:rsid w:val="000B0D96"/>
    <w:rsid w:val="000B1FD1"/>
    <w:rsid w:val="000B2862"/>
    <w:rsid w:val="000B733E"/>
    <w:rsid w:val="000C08E9"/>
    <w:rsid w:val="000C6D1C"/>
    <w:rsid w:val="000D6328"/>
    <w:rsid w:val="000D7608"/>
    <w:rsid w:val="000E5CE1"/>
    <w:rsid w:val="000F5263"/>
    <w:rsid w:val="00105385"/>
    <w:rsid w:val="00107D15"/>
    <w:rsid w:val="00111B73"/>
    <w:rsid w:val="00112741"/>
    <w:rsid w:val="00116DEC"/>
    <w:rsid w:val="00117060"/>
    <w:rsid w:val="00123AD5"/>
    <w:rsid w:val="00147577"/>
    <w:rsid w:val="00150471"/>
    <w:rsid w:val="0015253F"/>
    <w:rsid w:val="00160D02"/>
    <w:rsid w:val="00164896"/>
    <w:rsid w:val="001669F2"/>
    <w:rsid w:val="001807BD"/>
    <w:rsid w:val="00184A63"/>
    <w:rsid w:val="001916E7"/>
    <w:rsid w:val="001A67F8"/>
    <w:rsid w:val="001B00AC"/>
    <w:rsid w:val="001B1C51"/>
    <w:rsid w:val="001B1D11"/>
    <w:rsid w:val="001B22E3"/>
    <w:rsid w:val="001B3AD3"/>
    <w:rsid w:val="001B585B"/>
    <w:rsid w:val="001B5FB8"/>
    <w:rsid w:val="001B608E"/>
    <w:rsid w:val="001B6605"/>
    <w:rsid w:val="001B75B2"/>
    <w:rsid w:val="001B7DC5"/>
    <w:rsid w:val="001C5074"/>
    <w:rsid w:val="001D1A35"/>
    <w:rsid w:val="001D61BF"/>
    <w:rsid w:val="001D7166"/>
    <w:rsid w:val="001E6AEF"/>
    <w:rsid w:val="001E797D"/>
    <w:rsid w:val="001F1D0E"/>
    <w:rsid w:val="00201F96"/>
    <w:rsid w:val="00204D84"/>
    <w:rsid w:val="00204DE0"/>
    <w:rsid w:val="002177C3"/>
    <w:rsid w:val="00220A1C"/>
    <w:rsid w:val="00221A49"/>
    <w:rsid w:val="00222450"/>
    <w:rsid w:val="00222E2B"/>
    <w:rsid w:val="0022506F"/>
    <w:rsid w:val="00231B0D"/>
    <w:rsid w:val="00231BB9"/>
    <w:rsid w:val="002338CB"/>
    <w:rsid w:val="0023574C"/>
    <w:rsid w:val="00235BEB"/>
    <w:rsid w:val="00245BCF"/>
    <w:rsid w:val="00246D76"/>
    <w:rsid w:val="00253875"/>
    <w:rsid w:val="002622FF"/>
    <w:rsid w:val="002659DB"/>
    <w:rsid w:val="00267966"/>
    <w:rsid w:val="00274A03"/>
    <w:rsid w:val="00275777"/>
    <w:rsid w:val="00282BAE"/>
    <w:rsid w:val="00287981"/>
    <w:rsid w:val="0029466C"/>
    <w:rsid w:val="0029661B"/>
    <w:rsid w:val="002A2D52"/>
    <w:rsid w:val="002A74A6"/>
    <w:rsid w:val="002B681B"/>
    <w:rsid w:val="002B6F39"/>
    <w:rsid w:val="002B7E54"/>
    <w:rsid w:val="002C3409"/>
    <w:rsid w:val="002C7F03"/>
    <w:rsid w:val="002E2B9D"/>
    <w:rsid w:val="002F02BC"/>
    <w:rsid w:val="002F3C09"/>
    <w:rsid w:val="002F5BC8"/>
    <w:rsid w:val="002F799A"/>
    <w:rsid w:val="0030241F"/>
    <w:rsid w:val="003032EF"/>
    <w:rsid w:val="00307AD7"/>
    <w:rsid w:val="00313D4D"/>
    <w:rsid w:val="003174D4"/>
    <w:rsid w:val="00320FDE"/>
    <w:rsid w:val="00322DCC"/>
    <w:rsid w:val="00327BA9"/>
    <w:rsid w:val="00327DD1"/>
    <w:rsid w:val="00335EDE"/>
    <w:rsid w:val="00336528"/>
    <w:rsid w:val="003617F8"/>
    <w:rsid w:val="00366099"/>
    <w:rsid w:val="0037172A"/>
    <w:rsid w:val="003739A2"/>
    <w:rsid w:val="00376D48"/>
    <w:rsid w:val="00390ED2"/>
    <w:rsid w:val="00394337"/>
    <w:rsid w:val="00395841"/>
    <w:rsid w:val="003A29EA"/>
    <w:rsid w:val="003A3A4C"/>
    <w:rsid w:val="003B6BD0"/>
    <w:rsid w:val="003C204D"/>
    <w:rsid w:val="003C7ABF"/>
    <w:rsid w:val="003C7C8A"/>
    <w:rsid w:val="003D5F10"/>
    <w:rsid w:val="003E029E"/>
    <w:rsid w:val="003E146D"/>
    <w:rsid w:val="003E60DD"/>
    <w:rsid w:val="003F4329"/>
    <w:rsid w:val="00402479"/>
    <w:rsid w:val="00403311"/>
    <w:rsid w:val="00406186"/>
    <w:rsid w:val="004118B9"/>
    <w:rsid w:val="00411CDE"/>
    <w:rsid w:val="00420E28"/>
    <w:rsid w:val="004251C6"/>
    <w:rsid w:val="00432B41"/>
    <w:rsid w:val="00433C86"/>
    <w:rsid w:val="004443A9"/>
    <w:rsid w:val="004459AE"/>
    <w:rsid w:val="00445C84"/>
    <w:rsid w:val="0044752B"/>
    <w:rsid w:val="00452C12"/>
    <w:rsid w:val="004557FB"/>
    <w:rsid w:val="00460220"/>
    <w:rsid w:val="00461496"/>
    <w:rsid w:val="004626F7"/>
    <w:rsid w:val="00471EA0"/>
    <w:rsid w:val="00472D97"/>
    <w:rsid w:val="00482899"/>
    <w:rsid w:val="004905E2"/>
    <w:rsid w:val="004909AE"/>
    <w:rsid w:val="00491C11"/>
    <w:rsid w:val="004961BF"/>
    <w:rsid w:val="004A723A"/>
    <w:rsid w:val="004B6419"/>
    <w:rsid w:val="004D4138"/>
    <w:rsid w:val="004D5F50"/>
    <w:rsid w:val="004E55D2"/>
    <w:rsid w:val="004F17DC"/>
    <w:rsid w:val="004F32B4"/>
    <w:rsid w:val="004F6E4D"/>
    <w:rsid w:val="00501778"/>
    <w:rsid w:val="005123F9"/>
    <w:rsid w:val="00513C31"/>
    <w:rsid w:val="0051426D"/>
    <w:rsid w:val="00527927"/>
    <w:rsid w:val="00532BB2"/>
    <w:rsid w:val="00534081"/>
    <w:rsid w:val="00537644"/>
    <w:rsid w:val="00576532"/>
    <w:rsid w:val="00582F05"/>
    <w:rsid w:val="0059248D"/>
    <w:rsid w:val="00592EAC"/>
    <w:rsid w:val="00597FF9"/>
    <w:rsid w:val="005B2576"/>
    <w:rsid w:val="005C338C"/>
    <w:rsid w:val="005C3E09"/>
    <w:rsid w:val="005C539D"/>
    <w:rsid w:val="005C5FB9"/>
    <w:rsid w:val="005D1E95"/>
    <w:rsid w:val="005D52ED"/>
    <w:rsid w:val="005D5C93"/>
    <w:rsid w:val="005E2666"/>
    <w:rsid w:val="005F2FF7"/>
    <w:rsid w:val="005F6442"/>
    <w:rsid w:val="005F68CE"/>
    <w:rsid w:val="00617A3B"/>
    <w:rsid w:val="0062385A"/>
    <w:rsid w:val="00625BD9"/>
    <w:rsid w:val="00632257"/>
    <w:rsid w:val="00636264"/>
    <w:rsid w:val="00640308"/>
    <w:rsid w:val="006421C6"/>
    <w:rsid w:val="006432C3"/>
    <w:rsid w:val="0065055C"/>
    <w:rsid w:val="00664C70"/>
    <w:rsid w:val="00665BBB"/>
    <w:rsid w:val="00666C96"/>
    <w:rsid w:val="006A1B83"/>
    <w:rsid w:val="006A383C"/>
    <w:rsid w:val="006A3F36"/>
    <w:rsid w:val="006A7FCE"/>
    <w:rsid w:val="006C243E"/>
    <w:rsid w:val="006C44AF"/>
    <w:rsid w:val="006D4753"/>
    <w:rsid w:val="006E0741"/>
    <w:rsid w:val="006E2B31"/>
    <w:rsid w:val="006F1355"/>
    <w:rsid w:val="006F2827"/>
    <w:rsid w:val="006F67EA"/>
    <w:rsid w:val="007039A2"/>
    <w:rsid w:val="00713D56"/>
    <w:rsid w:val="00721B2B"/>
    <w:rsid w:val="00722377"/>
    <w:rsid w:val="00723E07"/>
    <w:rsid w:val="00726888"/>
    <w:rsid w:val="00730BDA"/>
    <w:rsid w:val="007333CD"/>
    <w:rsid w:val="00735A6D"/>
    <w:rsid w:val="00735CFD"/>
    <w:rsid w:val="00736DD2"/>
    <w:rsid w:val="00755443"/>
    <w:rsid w:val="00766EC7"/>
    <w:rsid w:val="0076736F"/>
    <w:rsid w:val="00775FEC"/>
    <w:rsid w:val="00777260"/>
    <w:rsid w:val="00780EEB"/>
    <w:rsid w:val="00781306"/>
    <w:rsid w:val="007846D9"/>
    <w:rsid w:val="00785255"/>
    <w:rsid w:val="007858F8"/>
    <w:rsid w:val="00786C15"/>
    <w:rsid w:val="007878DA"/>
    <w:rsid w:val="00790823"/>
    <w:rsid w:val="007A2175"/>
    <w:rsid w:val="007A51E4"/>
    <w:rsid w:val="007B435F"/>
    <w:rsid w:val="007B5C5C"/>
    <w:rsid w:val="007C60E0"/>
    <w:rsid w:val="007E1343"/>
    <w:rsid w:val="007F2CD2"/>
    <w:rsid w:val="007F2F2F"/>
    <w:rsid w:val="008000C0"/>
    <w:rsid w:val="00800FA1"/>
    <w:rsid w:val="008016E5"/>
    <w:rsid w:val="0080304F"/>
    <w:rsid w:val="00804454"/>
    <w:rsid w:val="00807F30"/>
    <w:rsid w:val="00814BEE"/>
    <w:rsid w:val="008205CE"/>
    <w:rsid w:val="0082214F"/>
    <w:rsid w:val="008234EF"/>
    <w:rsid w:val="008250B5"/>
    <w:rsid w:val="00832488"/>
    <w:rsid w:val="00833FF7"/>
    <w:rsid w:val="00834066"/>
    <w:rsid w:val="0084695B"/>
    <w:rsid w:val="00850660"/>
    <w:rsid w:val="00855949"/>
    <w:rsid w:val="00855F5A"/>
    <w:rsid w:val="00867CF9"/>
    <w:rsid w:val="008737E6"/>
    <w:rsid w:val="00880229"/>
    <w:rsid w:val="008962F2"/>
    <w:rsid w:val="008A3A61"/>
    <w:rsid w:val="008B2715"/>
    <w:rsid w:val="008C0CE0"/>
    <w:rsid w:val="008C564B"/>
    <w:rsid w:val="008C6A55"/>
    <w:rsid w:val="008D0B49"/>
    <w:rsid w:val="008E64EE"/>
    <w:rsid w:val="008E6C5D"/>
    <w:rsid w:val="008F246F"/>
    <w:rsid w:val="008F4D10"/>
    <w:rsid w:val="00904087"/>
    <w:rsid w:val="00907778"/>
    <w:rsid w:val="00917BF5"/>
    <w:rsid w:val="009234C6"/>
    <w:rsid w:val="0092518F"/>
    <w:rsid w:val="00940297"/>
    <w:rsid w:val="009403F7"/>
    <w:rsid w:val="00941ACC"/>
    <w:rsid w:val="009468F8"/>
    <w:rsid w:val="00957628"/>
    <w:rsid w:val="009659B2"/>
    <w:rsid w:val="00965C90"/>
    <w:rsid w:val="00974057"/>
    <w:rsid w:val="00975288"/>
    <w:rsid w:val="00975911"/>
    <w:rsid w:val="009762DD"/>
    <w:rsid w:val="00985F31"/>
    <w:rsid w:val="00990940"/>
    <w:rsid w:val="00991F9B"/>
    <w:rsid w:val="00993DF5"/>
    <w:rsid w:val="009A17AF"/>
    <w:rsid w:val="009A2771"/>
    <w:rsid w:val="009A53F9"/>
    <w:rsid w:val="009A5895"/>
    <w:rsid w:val="009B3C5A"/>
    <w:rsid w:val="009C4B52"/>
    <w:rsid w:val="009C554F"/>
    <w:rsid w:val="009C6798"/>
    <w:rsid w:val="009C7A05"/>
    <w:rsid w:val="009D09AD"/>
    <w:rsid w:val="009D187B"/>
    <w:rsid w:val="009D27E7"/>
    <w:rsid w:val="009D3FE9"/>
    <w:rsid w:val="009E0AEE"/>
    <w:rsid w:val="009E4309"/>
    <w:rsid w:val="009F240E"/>
    <w:rsid w:val="009F52A3"/>
    <w:rsid w:val="00A11B00"/>
    <w:rsid w:val="00A12032"/>
    <w:rsid w:val="00A15A76"/>
    <w:rsid w:val="00A215AA"/>
    <w:rsid w:val="00A228F8"/>
    <w:rsid w:val="00A24E2B"/>
    <w:rsid w:val="00A253A4"/>
    <w:rsid w:val="00A268A3"/>
    <w:rsid w:val="00A345CC"/>
    <w:rsid w:val="00A348AC"/>
    <w:rsid w:val="00A452D4"/>
    <w:rsid w:val="00A46CD6"/>
    <w:rsid w:val="00A50142"/>
    <w:rsid w:val="00A67FBC"/>
    <w:rsid w:val="00A721C6"/>
    <w:rsid w:val="00A743FB"/>
    <w:rsid w:val="00A76141"/>
    <w:rsid w:val="00A7711F"/>
    <w:rsid w:val="00A83675"/>
    <w:rsid w:val="00A9204D"/>
    <w:rsid w:val="00A94E6C"/>
    <w:rsid w:val="00AA61F8"/>
    <w:rsid w:val="00AB2DBC"/>
    <w:rsid w:val="00AB71F3"/>
    <w:rsid w:val="00AC1EBF"/>
    <w:rsid w:val="00AC2CB8"/>
    <w:rsid w:val="00AD1C03"/>
    <w:rsid w:val="00AD2CAA"/>
    <w:rsid w:val="00AD2FA7"/>
    <w:rsid w:val="00AE4531"/>
    <w:rsid w:val="00AE46F1"/>
    <w:rsid w:val="00AE5BA3"/>
    <w:rsid w:val="00AF110B"/>
    <w:rsid w:val="00AF2FB6"/>
    <w:rsid w:val="00AF45EA"/>
    <w:rsid w:val="00AF4BF4"/>
    <w:rsid w:val="00AF4C22"/>
    <w:rsid w:val="00AF5313"/>
    <w:rsid w:val="00AF5AC9"/>
    <w:rsid w:val="00AF6043"/>
    <w:rsid w:val="00AF7381"/>
    <w:rsid w:val="00B04CEA"/>
    <w:rsid w:val="00B1323B"/>
    <w:rsid w:val="00B206CC"/>
    <w:rsid w:val="00B31912"/>
    <w:rsid w:val="00B321D6"/>
    <w:rsid w:val="00B37788"/>
    <w:rsid w:val="00B447E4"/>
    <w:rsid w:val="00B46566"/>
    <w:rsid w:val="00B6033D"/>
    <w:rsid w:val="00B65077"/>
    <w:rsid w:val="00B71334"/>
    <w:rsid w:val="00B75033"/>
    <w:rsid w:val="00B76076"/>
    <w:rsid w:val="00B8497E"/>
    <w:rsid w:val="00B86896"/>
    <w:rsid w:val="00B90006"/>
    <w:rsid w:val="00B97E34"/>
    <w:rsid w:val="00BA49A9"/>
    <w:rsid w:val="00BA6D03"/>
    <w:rsid w:val="00BA7C9E"/>
    <w:rsid w:val="00BB2153"/>
    <w:rsid w:val="00BB4E0B"/>
    <w:rsid w:val="00BB61D4"/>
    <w:rsid w:val="00BB7A25"/>
    <w:rsid w:val="00BC415D"/>
    <w:rsid w:val="00BE11D8"/>
    <w:rsid w:val="00BE64DD"/>
    <w:rsid w:val="00BE6603"/>
    <w:rsid w:val="00BF1249"/>
    <w:rsid w:val="00BF2117"/>
    <w:rsid w:val="00BF4196"/>
    <w:rsid w:val="00C04127"/>
    <w:rsid w:val="00C0607C"/>
    <w:rsid w:val="00C06957"/>
    <w:rsid w:val="00C11B48"/>
    <w:rsid w:val="00C11F9B"/>
    <w:rsid w:val="00C13893"/>
    <w:rsid w:val="00C14BF1"/>
    <w:rsid w:val="00C17494"/>
    <w:rsid w:val="00C22F61"/>
    <w:rsid w:val="00C23252"/>
    <w:rsid w:val="00C30089"/>
    <w:rsid w:val="00C31A02"/>
    <w:rsid w:val="00C35911"/>
    <w:rsid w:val="00C40A23"/>
    <w:rsid w:val="00C41E5D"/>
    <w:rsid w:val="00C53046"/>
    <w:rsid w:val="00C62E8C"/>
    <w:rsid w:val="00C65FCB"/>
    <w:rsid w:val="00C77B80"/>
    <w:rsid w:val="00C8382B"/>
    <w:rsid w:val="00C86F8C"/>
    <w:rsid w:val="00C9100E"/>
    <w:rsid w:val="00C92F56"/>
    <w:rsid w:val="00C9428D"/>
    <w:rsid w:val="00C95DB3"/>
    <w:rsid w:val="00CA64A7"/>
    <w:rsid w:val="00CC4EA9"/>
    <w:rsid w:val="00CC744A"/>
    <w:rsid w:val="00CD790D"/>
    <w:rsid w:val="00CE0B90"/>
    <w:rsid w:val="00CF3BF6"/>
    <w:rsid w:val="00D05DBC"/>
    <w:rsid w:val="00D07B93"/>
    <w:rsid w:val="00D12266"/>
    <w:rsid w:val="00D15D2F"/>
    <w:rsid w:val="00D2525E"/>
    <w:rsid w:val="00D32EBC"/>
    <w:rsid w:val="00D34233"/>
    <w:rsid w:val="00D404C9"/>
    <w:rsid w:val="00D516D3"/>
    <w:rsid w:val="00D7245B"/>
    <w:rsid w:val="00D732AE"/>
    <w:rsid w:val="00D736C3"/>
    <w:rsid w:val="00D73CA5"/>
    <w:rsid w:val="00D85D7B"/>
    <w:rsid w:val="00D86375"/>
    <w:rsid w:val="00D87208"/>
    <w:rsid w:val="00D87925"/>
    <w:rsid w:val="00D95BE8"/>
    <w:rsid w:val="00DA2162"/>
    <w:rsid w:val="00DA21F2"/>
    <w:rsid w:val="00DB0491"/>
    <w:rsid w:val="00DB05C4"/>
    <w:rsid w:val="00DB41C0"/>
    <w:rsid w:val="00DC0A97"/>
    <w:rsid w:val="00DC2AA6"/>
    <w:rsid w:val="00DC4EAA"/>
    <w:rsid w:val="00DC5F77"/>
    <w:rsid w:val="00DD42F0"/>
    <w:rsid w:val="00DD5779"/>
    <w:rsid w:val="00DE2899"/>
    <w:rsid w:val="00DF278B"/>
    <w:rsid w:val="00DF6B74"/>
    <w:rsid w:val="00DF6E4A"/>
    <w:rsid w:val="00E04FDE"/>
    <w:rsid w:val="00E05410"/>
    <w:rsid w:val="00E128C4"/>
    <w:rsid w:val="00E20394"/>
    <w:rsid w:val="00E22FDB"/>
    <w:rsid w:val="00E23298"/>
    <w:rsid w:val="00E27133"/>
    <w:rsid w:val="00E30BE8"/>
    <w:rsid w:val="00E32B9C"/>
    <w:rsid w:val="00E359CF"/>
    <w:rsid w:val="00E362AA"/>
    <w:rsid w:val="00E37BD8"/>
    <w:rsid w:val="00E40727"/>
    <w:rsid w:val="00E55902"/>
    <w:rsid w:val="00E55C10"/>
    <w:rsid w:val="00E60B5F"/>
    <w:rsid w:val="00E64262"/>
    <w:rsid w:val="00E6461D"/>
    <w:rsid w:val="00E6550D"/>
    <w:rsid w:val="00E827CB"/>
    <w:rsid w:val="00E902C2"/>
    <w:rsid w:val="00E929D1"/>
    <w:rsid w:val="00E96213"/>
    <w:rsid w:val="00E970BA"/>
    <w:rsid w:val="00EA45B1"/>
    <w:rsid w:val="00EA4E08"/>
    <w:rsid w:val="00EA4E2D"/>
    <w:rsid w:val="00EA5409"/>
    <w:rsid w:val="00EA5B7A"/>
    <w:rsid w:val="00EA6A62"/>
    <w:rsid w:val="00EA7682"/>
    <w:rsid w:val="00EB19E7"/>
    <w:rsid w:val="00EB69A8"/>
    <w:rsid w:val="00EC1271"/>
    <w:rsid w:val="00EC693D"/>
    <w:rsid w:val="00ED5973"/>
    <w:rsid w:val="00ED5BB6"/>
    <w:rsid w:val="00ED7452"/>
    <w:rsid w:val="00EE1CAD"/>
    <w:rsid w:val="00EE27AF"/>
    <w:rsid w:val="00EE5EC8"/>
    <w:rsid w:val="00F01231"/>
    <w:rsid w:val="00F05BD9"/>
    <w:rsid w:val="00F134E0"/>
    <w:rsid w:val="00F1416C"/>
    <w:rsid w:val="00F2261F"/>
    <w:rsid w:val="00F26C1D"/>
    <w:rsid w:val="00F26E90"/>
    <w:rsid w:val="00F3060A"/>
    <w:rsid w:val="00F33609"/>
    <w:rsid w:val="00F45C84"/>
    <w:rsid w:val="00F550E8"/>
    <w:rsid w:val="00F57B73"/>
    <w:rsid w:val="00F6187A"/>
    <w:rsid w:val="00F636D5"/>
    <w:rsid w:val="00F64D19"/>
    <w:rsid w:val="00F74366"/>
    <w:rsid w:val="00F760B6"/>
    <w:rsid w:val="00F80DF3"/>
    <w:rsid w:val="00F82F67"/>
    <w:rsid w:val="00F82FC4"/>
    <w:rsid w:val="00F921C9"/>
    <w:rsid w:val="00F9282A"/>
    <w:rsid w:val="00FA44C8"/>
    <w:rsid w:val="00FA5346"/>
    <w:rsid w:val="00FA6947"/>
    <w:rsid w:val="00FB3347"/>
    <w:rsid w:val="00FB75D4"/>
    <w:rsid w:val="00FC14FB"/>
    <w:rsid w:val="00FC6E12"/>
    <w:rsid w:val="00FE338F"/>
    <w:rsid w:val="15860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03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nhideWhenUsed="0" w:qFormat="1"/>
    <w:lsdException w:name="Body Text Indent"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ascii=".VnTimeH" w:hAnsi=".VnTimeH"/>
      <w:b/>
      <w:bCs/>
      <w:sz w:val="28"/>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qFormat/>
    <w:pPr>
      <w:widowControl w:val="0"/>
      <w:shd w:val="clear" w:color="auto" w:fill="FFFFFF"/>
      <w:spacing w:after="220" w:line="259" w:lineRule="auto"/>
      <w:ind w:firstLine="400"/>
    </w:pPr>
    <w:rPr>
      <w:sz w:val="26"/>
      <w:szCs w:val="26"/>
    </w:rPr>
  </w:style>
  <w:style w:type="paragraph" w:styleId="BodyTextIndent">
    <w:name w:val="Body Text Indent"/>
    <w:basedOn w:val="Normal"/>
    <w:link w:val="BodyTextIndentChar"/>
    <w:uiPriority w:val="99"/>
    <w:qFormat/>
    <w:pPr>
      <w:spacing w:after="120"/>
      <w:ind w:left="283"/>
    </w:pPr>
    <w:rPr>
      <w:rFonts w:ascii=".VnTime" w:hAnsi=".VnTime"/>
      <w:b/>
      <w:bCs/>
    </w:rPr>
  </w:style>
  <w:style w:type="paragraph" w:styleId="Footer">
    <w:name w:val="footer"/>
    <w:basedOn w:val="Normal"/>
    <w:qFormat/>
    <w:pPr>
      <w:tabs>
        <w:tab w:val="center" w:pos="4320"/>
        <w:tab w:val="right" w:pos="8640"/>
      </w:tabs>
    </w:pPr>
    <w:rPr>
      <w:sz w:val="28"/>
      <w:szCs w:val="28"/>
      <w:lang w:val="vi-VN"/>
    </w:r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locked/>
    <w:rPr>
      <w:rFonts w:ascii=".VnTimeH" w:hAnsi=".VnTimeH"/>
      <w:b/>
      <w:bCs/>
      <w:sz w:val="28"/>
      <w:szCs w:val="24"/>
      <w:lang w:val="en-US" w:eastAsia="en-US" w:bidi="ar-SA"/>
    </w:rPr>
  </w:style>
  <w:style w:type="character" w:customStyle="1" w:styleId="BodyTextChar">
    <w:name w:val="Body Text Char"/>
    <w:link w:val="BodyText"/>
    <w:qFormat/>
    <w:rPr>
      <w:sz w:val="26"/>
      <w:szCs w:val="26"/>
      <w:lang w:bidi="ar-SA"/>
    </w:rPr>
  </w:style>
  <w:style w:type="character" w:customStyle="1" w:styleId="Other">
    <w:name w:val="Other_"/>
    <w:link w:val="Other0"/>
    <w:rPr>
      <w:sz w:val="26"/>
      <w:szCs w:val="26"/>
      <w:lang w:bidi="ar-SA"/>
    </w:rPr>
  </w:style>
  <w:style w:type="paragraph" w:customStyle="1" w:styleId="Other0">
    <w:name w:val="Other"/>
    <w:basedOn w:val="Normal"/>
    <w:link w:val="Other"/>
    <w:qFormat/>
    <w:pPr>
      <w:widowControl w:val="0"/>
      <w:shd w:val="clear" w:color="auto" w:fill="FFFFFF"/>
      <w:spacing w:after="220" w:line="259" w:lineRule="auto"/>
      <w:ind w:firstLine="400"/>
    </w:pPr>
    <w:rPr>
      <w:sz w:val="26"/>
      <w:szCs w:val="26"/>
    </w:rPr>
  </w:style>
  <w:style w:type="character" w:customStyle="1" w:styleId="CharChar2">
    <w:name w:val="Char Char2"/>
    <w:qFormat/>
    <w:rPr>
      <w:rFonts w:ascii="Times New Roman" w:hAnsi="Times New Roman" w:cs="Times New Roman"/>
      <w:sz w:val="26"/>
      <w:szCs w:val="26"/>
      <w:u w:val="none"/>
    </w:rPr>
  </w:style>
  <w:style w:type="character" w:customStyle="1" w:styleId="vn3">
    <w:name w:val="vn_3"/>
    <w:basedOn w:val="DefaultParagraphFont"/>
    <w:qFormat/>
  </w:style>
  <w:style w:type="paragraph" w:customStyle="1" w:styleId="vn10">
    <w:name w:val="vn_10"/>
    <w:basedOn w:val="Normal"/>
    <w:qFormat/>
    <w:pPr>
      <w:spacing w:before="100" w:beforeAutospacing="1" w:after="100" w:afterAutospacing="1"/>
    </w:pPr>
  </w:style>
  <w:style w:type="character" w:customStyle="1" w:styleId="CharChar1">
    <w:name w:val="Char Char1"/>
    <w:qFormat/>
    <w:locked/>
    <w:rPr>
      <w:rFonts w:ascii=".VnTimeH" w:hAnsi=".VnTimeH"/>
      <w:b/>
      <w:bCs/>
      <w:sz w:val="28"/>
      <w:szCs w:val="24"/>
      <w:lang w:val="en-US" w:eastAsia="en-US" w:bidi="ar-SA"/>
    </w:rPr>
  </w:style>
  <w:style w:type="character" w:customStyle="1" w:styleId="CharChar">
    <w:name w:val="Char Char"/>
    <w:qFormat/>
    <w:locked/>
    <w:rPr>
      <w:sz w:val="26"/>
      <w:szCs w:val="26"/>
      <w:lang w:bidi="ar-SA"/>
    </w:rPr>
  </w:style>
  <w:style w:type="character" w:customStyle="1" w:styleId="CharChar21">
    <w:name w:val="Char Char21"/>
    <w:rPr>
      <w:rFonts w:ascii="Times New Roman" w:hAnsi="Times New Roman" w:cs="Times New Roman" w:hint="default"/>
      <w:sz w:val="26"/>
      <w:szCs w:val="26"/>
      <w:u w:val="none"/>
    </w:rPr>
  </w:style>
  <w:style w:type="character" w:customStyle="1" w:styleId="BalloonTextChar">
    <w:name w:val="Balloon Text Char"/>
    <w:link w:val="BalloonText"/>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harChar22">
    <w:name w:val="Char Char22"/>
    <w:rPr>
      <w:rFonts w:ascii="Times New Roman" w:hAnsi="Times New Roman" w:cs="Times New Roman"/>
      <w:sz w:val="26"/>
      <w:szCs w:val="26"/>
      <w:u w:val="none"/>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4"/>
      <w:szCs w:val="24"/>
    </w:rPr>
  </w:style>
  <w:style w:type="character" w:customStyle="1" w:styleId="BodyTextIndentChar">
    <w:name w:val="Body Text Indent Char"/>
    <w:basedOn w:val="DefaultParagraphFont"/>
    <w:link w:val="BodyTextIndent"/>
    <w:uiPriority w:val="99"/>
    <w:rPr>
      <w:rFonts w:ascii=".VnTime" w:hAnsi=".VnTime"/>
      <w:b/>
      <w:bCs/>
      <w:sz w:val="24"/>
      <w:szCs w:val="24"/>
    </w:rPr>
  </w:style>
  <w:style w:type="character" w:customStyle="1" w:styleId="apple-converted-space">
    <w:name w:val="apple-converted-space"/>
    <w:qFormat/>
  </w:style>
  <w:style w:type="character" w:customStyle="1" w:styleId="HeaderChar">
    <w:name w:val="Header Char"/>
    <w:basedOn w:val="DefaultParagraphFont"/>
    <w:link w:val="Header"/>
    <w:uiPriority w:val="99"/>
    <w:rsid w:val="009B3C5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nhideWhenUsed="0" w:qFormat="1"/>
    <w:lsdException w:name="Body Text Indent"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ascii=".VnTimeH" w:hAnsi=".VnTimeH"/>
      <w:b/>
      <w:bCs/>
      <w:sz w:val="28"/>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qFormat/>
    <w:pPr>
      <w:widowControl w:val="0"/>
      <w:shd w:val="clear" w:color="auto" w:fill="FFFFFF"/>
      <w:spacing w:after="220" w:line="259" w:lineRule="auto"/>
      <w:ind w:firstLine="400"/>
    </w:pPr>
    <w:rPr>
      <w:sz w:val="26"/>
      <w:szCs w:val="26"/>
    </w:rPr>
  </w:style>
  <w:style w:type="paragraph" w:styleId="BodyTextIndent">
    <w:name w:val="Body Text Indent"/>
    <w:basedOn w:val="Normal"/>
    <w:link w:val="BodyTextIndentChar"/>
    <w:uiPriority w:val="99"/>
    <w:qFormat/>
    <w:pPr>
      <w:spacing w:after="120"/>
      <w:ind w:left="283"/>
    </w:pPr>
    <w:rPr>
      <w:rFonts w:ascii=".VnTime" w:hAnsi=".VnTime"/>
      <w:b/>
      <w:bCs/>
    </w:rPr>
  </w:style>
  <w:style w:type="paragraph" w:styleId="Footer">
    <w:name w:val="footer"/>
    <w:basedOn w:val="Normal"/>
    <w:qFormat/>
    <w:pPr>
      <w:tabs>
        <w:tab w:val="center" w:pos="4320"/>
        <w:tab w:val="right" w:pos="8640"/>
      </w:tabs>
    </w:pPr>
    <w:rPr>
      <w:sz w:val="28"/>
      <w:szCs w:val="28"/>
      <w:lang w:val="vi-VN"/>
    </w:r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locked/>
    <w:rPr>
      <w:rFonts w:ascii=".VnTimeH" w:hAnsi=".VnTimeH"/>
      <w:b/>
      <w:bCs/>
      <w:sz w:val="28"/>
      <w:szCs w:val="24"/>
      <w:lang w:val="en-US" w:eastAsia="en-US" w:bidi="ar-SA"/>
    </w:rPr>
  </w:style>
  <w:style w:type="character" w:customStyle="1" w:styleId="BodyTextChar">
    <w:name w:val="Body Text Char"/>
    <w:link w:val="BodyText"/>
    <w:qFormat/>
    <w:rPr>
      <w:sz w:val="26"/>
      <w:szCs w:val="26"/>
      <w:lang w:bidi="ar-SA"/>
    </w:rPr>
  </w:style>
  <w:style w:type="character" w:customStyle="1" w:styleId="Other">
    <w:name w:val="Other_"/>
    <w:link w:val="Other0"/>
    <w:rPr>
      <w:sz w:val="26"/>
      <w:szCs w:val="26"/>
      <w:lang w:bidi="ar-SA"/>
    </w:rPr>
  </w:style>
  <w:style w:type="paragraph" w:customStyle="1" w:styleId="Other0">
    <w:name w:val="Other"/>
    <w:basedOn w:val="Normal"/>
    <w:link w:val="Other"/>
    <w:qFormat/>
    <w:pPr>
      <w:widowControl w:val="0"/>
      <w:shd w:val="clear" w:color="auto" w:fill="FFFFFF"/>
      <w:spacing w:after="220" w:line="259" w:lineRule="auto"/>
      <w:ind w:firstLine="400"/>
    </w:pPr>
    <w:rPr>
      <w:sz w:val="26"/>
      <w:szCs w:val="26"/>
    </w:rPr>
  </w:style>
  <w:style w:type="character" w:customStyle="1" w:styleId="CharChar2">
    <w:name w:val="Char Char2"/>
    <w:qFormat/>
    <w:rPr>
      <w:rFonts w:ascii="Times New Roman" w:hAnsi="Times New Roman" w:cs="Times New Roman"/>
      <w:sz w:val="26"/>
      <w:szCs w:val="26"/>
      <w:u w:val="none"/>
    </w:rPr>
  </w:style>
  <w:style w:type="character" w:customStyle="1" w:styleId="vn3">
    <w:name w:val="vn_3"/>
    <w:basedOn w:val="DefaultParagraphFont"/>
    <w:qFormat/>
  </w:style>
  <w:style w:type="paragraph" w:customStyle="1" w:styleId="vn10">
    <w:name w:val="vn_10"/>
    <w:basedOn w:val="Normal"/>
    <w:qFormat/>
    <w:pPr>
      <w:spacing w:before="100" w:beforeAutospacing="1" w:after="100" w:afterAutospacing="1"/>
    </w:pPr>
  </w:style>
  <w:style w:type="character" w:customStyle="1" w:styleId="CharChar1">
    <w:name w:val="Char Char1"/>
    <w:qFormat/>
    <w:locked/>
    <w:rPr>
      <w:rFonts w:ascii=".VnTimeH" w:hAnsi=".VnTimeH"/>
      <w:b/>
      <w:bCs/>
      <w:sz w:val="28"/>
      <w:szCs w:val="24"/>
      <w:lang w:val="en-US" w:eastAsia="en-US" w:bidi="ar-SA"/>
    </w:rPr>
  </w:style>
  <w:style w:type="character" w:customStyle="1" w:styleId="CharChar">
    <w:name w:val="Char Char"/>
    <w:qFormat/>
    <w:locked/>
    <w:rPr>
      <w:sz w:val="26"/>
      <w:szCs w:val="26"/>
      <w:lang w:bidi="ar-SA"/>
    </w:rPr>
  </w:style>
  <w:style w:type="character" w:customStyle="1" w:styleId="CharChar21">
    <w:name w:val="Char Char21"/>
    <w:rPr>
      <w:rFonts w:ascii="Times New Roman" w:hAnsi="Times New Roman" w:cs="Times New Roman" w:hint="default"/>
      <w:sz w:val="26"/>
      <w:szCs w:val="26"/>
      <w:u w:val="none"/>
    </w:rPr>
  </w:style>
  <w:style w:type="character" w:customStyle="1" w:styleId="BalloonTextChar">
    <w:name w:val="Balloon Text Char"/>
    <w:link w:val="BalloonText"/>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harChar22">
    <w:name w:val="Char Char22"/>
    <w:rPr>
      <w:rFonts w:ascii="Times New Roman" w:hAnsi="Times New Roman" w:cs="Times New Roman"/>
      <w:sz w:val="26"/>
      <w:szCs w:val="26"/>
      <w:u w:val="none"/>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4"/>
      <w:szCs w:val="24"/>
    </w:rPr>
  </w:style>
  <w:style w:type="character" w:customStyle="1" w:styleId="BodyTextIndentChar">
    <w:name w:val="Body Text Indent Char"/>
    <w:basedOn w:val="DefaultParagraphFont"/>
    <w:link w:val="BodyTextIndent"/>
    <w:uiPriority w:val="99"/>
    <w:rPr>
      <w:rFonts w:ascii=".VnTime" w:hAnsi=".VnTime"/>
      <w:b/>
      <w:bCs/>
      <w:sz w:val="24"/>
      <w:szCs w:val="24"/>
    </w:rPr>
  </w:style>
  <w:style w:type="character" w:customStyle="1" w:styleId="apple-converted-space">
    <w:name w:val="apple-converted-space"/>
    <w:qFormat/>
  </w:style>
  <w:style w:type="character" w:customStyle="1" w:styleId="HeaderChar">
    <w:name w:val="Header Char"/>
    <w:basedOn w:val="DefaultParagraphFont"/>
    <w:link w:val="Header"/>
    <w:uiPriority w:val="99"/>
    <w:rsid w:val="009B3C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2330">
      <w:bodyDiv w:val="1"/>
      <w:marLeft w:val="0"/>
      <w:marRight w:val="0"/>
      <w:marTop w:val="0"/>
      <w:marBottom w:val="0"/>
      <w:divBdr>
        <w:top w:val="none" w:sz="0" w:space="0" w:color="auto"/>
        <w:left w:val="none" w:sz="0" w:space="0" w:color="auto"/>
        <w:bottom w:val="none" w:sz="0" w:space="0" w:color="auto"/>
        <w:right w:val="none" w:sz="0" w:space="0" w:color="auto"/>
      </w:divBdr>
    </w:div>
    <w:div w:id="245042726">
      <w:bodyDiv w:val="1"/>
      <w:marLeft w:val="0"/>
      <w:marRight w:val="0"/>
      <w:marTop w:val="0"/>
      <w:marBottom w:val="0"/>
      <w:divBdr>
        <w:top w:val="none" w:sz="0" w:space="0" w:color="auto"/>
        <w:left w:val="none" w:sz="0" w:space="0" w:color="auto"/>
        <w:bottom w:val="none" w:sz="0" w:space="0" w:color="auto"/>
        <w:right w:val="none" w:sz="0" w:space="0" w:color="auto"/>
      </w:divBdr>
    </w:div>
    <w:div w:id="1072198297">
      <w:bodyDiv w:val="1"/>
      <w:marLeft w:val="0"/>
      <w:marRight w:val="0"/>
      <w:marTop w:val="0"/>
      <w:marBottom w:val="0"/>
      <w:divBdr>
        <w:top w:val="none" w:sz="0" w:space="0" w:color="auto"/>
        <w:left w:val="none" w:sz="0" w:space="0" w:color="auto"/>
        <w:bottom w:val="none" w:sz="0" w:space="0" w:color="auto"/>
        <w:right w:val="none" w:sz="0" w:space="0" w:color="auto"/>
      </w:divBdr>
    </w:div>
    <w:div w:id="1380784100">
      <w:bodyDiv w:val="1"/>
      <w:marLeft w:val="0"/>
      <w:marRight w:val="0"/>
      <w:marTop w:val="0"/>
      <w:marBottom w:val="0"/>
      <w:divBdr>
        <w:top w:val="none" w:sz="0" w:space="0" w:color="auto"/>
        <w:left w:val="none" w:sz="0" w:space="0" w:color="auto"/>
        <w:bottom w:val="none" w:sz="0" w:space="0" w:color="auto"/>
        <w:right w:val="none" w:sz="0" w:space="0" w:color="auto"/>
      </w:divBdr>
    </w:div>
    <w:div w:id="1665090934">
      <w:bodyDiv w:val="1"/>
      <w:marLeft w:val="0"/>
      <w:marRight w:val="0"/>
      <w:marTop w:val="0"/>
      <w:marBottom w:val="0"/>
      <w:divBdr>
        <w:top w:val="none" w:sz="0" w:space="0" w:color="auto"/>
        <w:left w:val="none" w:sz="0" w:space="0" w:color="auto"/>
        <w:bottom w:val="none" w:sz="0" w:space="0" w:color="auto"/>
        <w:right w:val="none" w:sz="0" w:space="0" w:color="auto"/>
      </w:divBdr>
    </w:div>
    <w:div w:id="1865628064">
      <w:bodyDiv w:val="1"/>
      <w:marLeft w:val="0"/>
      <w:marRight w:val="0"/>
      <w:marTop w:val="0"/>
      <w:marBottom w:val="0"/>
      <w:divBdr>
        <w:top w:val="none" w:sz="0" w:space="0" w:color="auto"/>
        <w:left w:val="none" w:sz="0" w:space="0" w:color="auto"/>
        <w:bottom w:val="none" w:sz="0" w:space="0" w:color="auto"/>
        <w:right w:val="none" w:sz="0" w:space="0" w:color="auto"/>
      </w:divBdr>
    </w:div>
    <w:div w:id="1878884156">
      <w:bodyDiv w:val="1"/>
      <w:marLeft w:val="0"/>
      <w:marRight w:val="0"/>
      <w:marTop w:val="0"/>
      <w:marBottom w:val="0"/>
      <w:divBdr>
        <w:top w:val="none" w:sz="0" w:space="0" w:color="auto"/>
        <w:left w:val="none" w:sz="0" w:space="0" w:color="auto"/>
        <w:bottom w:val="none" w:sz="0" w:space="0" w:color="auto"/>
        <w:right w:val="none" w:sz="0" w:space="0" w:color="auto"/>
      </w:divBdr>
    </w:div>
    <w:div w:id="2024162338">
      <w:bodyDiv w:val="1"/>
      <w:marLeft w:val="0"/>
      <w:marRight w:val="0"/>
      <w:marTop w:val="0"/>
      <w:marBottom w:val="0"/>
      <w:divBdr>
        <w:top w:val="none" w:sz="0" w:space="0" w:color="auto"/>
        <w:left w:val="none" w:sz="0" w:space="0" w:color="auto"/>
        <w:bottom w:val="none" w:sz="0" w:space="0" w:color="auto"/>
        <w:right w:val="none" w:sz="0" w:space="0" w:color="auto"/>
      </w:divBdr>
    </w:div>
    <w:div w:id="2036929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E34315-6CE3-44B0-A97B-C7828640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CHXHCNVN</Company>
  <LinksUpToDate>false</LinksUpToDate>
  <CharactersWithSpaces>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Administrator</cp:lastModifiedBy>
  <cp:revision>91</cp:revision>
  <cp:lastPrinted>2026-04-28T08:36:00Z</cp:lastPrinted>
  <dcterms:created xsi:type="dcterms:W3CDTF">2026-04-28T07:22:00Z</dcterms:created>
  <dcterms:modified xsi:type="dcterms:W3CDTF">2026-07-10T09:34:00Z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4B054D1B36894F848061B35E3E835057_12</vt:lpwstr>
  </property>
</Properties>
</file>